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C6251A" w14:textId="6A7F8CFF" w:rsidR="00346D45" w:rsidRPr="00BF5D9B" w:rsidRDefault="001A6A5B" w:rsidP="00622DE8">
      <w:pPr>
        <w:pStyle w:val="Title1"/>
      </w:pPr>
      <w:r>
        <w:t>JALL article template</w:t>
      </w:r>
      <w:r w:rsidR="00BD7173">
        <w:t xml:space="preserve"> [title style</w:t>
      </w:r>
      <w:r>
        <w:t>, sentence case</w:t>
      </w:r>
      <w:r w:rsidR="00BD7173">
        <w:t>]</w:t>
      </w:r>
    </w:p>
    <w:p w14:paraId="1D8A04FA" w14:textId="3403A96D" w:rsidR="00346D45" w:rsidRDefault="00390243" w:rsidP="002340B9">
      <w:pPr>
        <w:pStyle w:val="authorname"/>
      </w:pPr>
      <w:r w:rsidRPr="00390243">
        <w:rPr>
          <w:noProof/>
          <w:szCs w:val="22"/>
        </w:rPr>
        <w:drawing>
          <wp:anchor distT="0" distB="0" distL="114300" distR="114300" simplePos="0" relativeHeight="251668480" behindDoc="0" locked="0" layoutInCell="1" allowOverlap="1" wp14:anchorId="5B7C947A" wp14:editId="414BF382">
            <wp:simplePos x="0" y="0"/>
            <wp:positionH relativeFrom="column">
              <wp:posOffset>1056200</wp:posOffset>
            </wp:positionH>
            <wp:positionV relativeFrom="paragraph">
              <wp:posOffset>6350</wp:posOffset>
            </wp:positionV>
            <wp:extent cx="153670" cy="153670"/>
            <wp:effectExtent l="0" t="0" r="0" b="0"/>
            <wp:wrapNone/>
            <wp:docPr id="2" name="Picture 2">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hlinkClick r:id="rId7"/>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3670" cy="1536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46D45">
        <w:t>First A. Author</w:t>
      </w:r>
      <w:r>
        <w:t xml:space="preserve"> </w:t>
      </w:r>
      <w:proofErr w:type="gramStart"/>
      <w:r>
        <w:t xml:space="preserve">  </w:t>
      </w:r>
      <w:r w:rsidR="00346D45">
        <w:t>,</w:t>
      </w:r>
      <w:proofErr w:type="gramEnd"/>
      <w:r w:rsidR="00346D45">
        <w:t xml:space="preserve"> Second B. Author and Third C. Author</w:t>
      </w:r>
      <w:r w:rsidR="00BD7173">
        <w:t xml:space="preserve"> [author name style</w:t>
      </w:r>
      <w:r w:rsidR="001A6A5B">
        <w:t>, leave dummy entries for blind refereeing</w:t>
      </w:r>
      <w:r w:rsidR="00BD7173">
        <w:t>]</w:t>
      </w:r>
    </w:p>
    <w:p w14:paraId="52EDBCF1" w14:textId="77777777" w:rsidR="00346D45" w:rsidRDefault="00346D45" w:rsidP="002340B9">
      <w:pPr>
        <w:pStyle w:val="authoraddress"/>
      </w:pPr>
      <w:r>
        <w:t xml:space="preserve">Learning Skills Unit, University X, </w:t>
      </w:r>
      <w:smartTag w:uri="urn:schemas-microsoft-com:office:smarttags" w:element="PlaceType">
        <w:r>
          <w:t>City</w:t>
        </w:r>
      </w:smartTag>
      <w:r>
        <w:t xml:space="preserve"> </w:t>
      </w:r>
      <w:smartTag w:uri="urn:schemas-microsoft-com:office:smarttags" w:element="PlaceName">
        <w:r>
          <w:t>Name</w:t>
        </w:r>
      </w:smartTag>
      <w:r>
        <w:t xml:space="preserve"> </w:t>
      </w:r>
      <w:smartTag w:uri="urn:schemas-microsoft-com:office:smarttags" w:element="PlaceType">
        <w:r>
          <w:t>State</w:t>
        </w:r>
      </w:smartTag>
      <w:r>
        <w:t xml:space="preserve"> </w:t>
      </w:r>
      <w:r w:rsidR="001A6A5B">
        <w:t>X</w:t>
      </w:r>
      <w:r>
        <w:t xml:space="preserve">000, </w:t>
      </w:r>
      <w:smartTag w:uri="urn:schemas-microsoft-com:office:smarttags" w:element="PersonName">
        <w:smartTag w:uri="urn:schemas-microsoft-com:office:smarttags" w:element="country-region">
          <w:smartTag w:uri="urn:schemas-microsoft-com:office:smarttags" w:element="place">
            <w:r>
              <w:t>Australia</w:t>
            </w:r>
          </w:smartTag>
        </w:smartTag>
      </w:smartTag>
      <w:r w:rsidR="00BD7173">
        <w:t xml:space="preserve"> [author address style]</w:t>
      </w:r>
    </w:p>
    <w:p w14:paraId="05764664" w14:textId="77777777" w:rsidR="00346D45" w:rsidRDefault="00346D45" w:rsidP="002340B9">
      <w:pPr>
        <w:pStyle w:val="authoremail"/>
      </w:pPr>
      <w:r>
        <w:t xml:space="preserve">Email: </w:t>
      </w:r>
      <w:hyperlink r:id="rId9" w:history="1">
        <w:r>
          <w:rPr>
            <w:rStyle w:val="Hyperlink"/>
          </w:rPr>
          <w:t>f.author@uq.edu.au</w:t>
        </w:r>
      </w:hyperlink>
      <w:r>
        <w:t xml:space="preserve">, </w:t>
      </w:r>
      <w:hyperlink r:id="rId10" w:history="1">
        <w:r>
          <w:rPr>
            <w:rStyle w:val="Hyperlink"/>
          </w:rPr>
          <w:t>s.author@uq.edu.au</w:t>
        </w:r>
      </w:hyperlink>
      <w:r>
        <w:t xml:space="preserve"> and </w:t>
      </w:r>
      <w:hyperlink r:id="rId11" w:history="1">
        <w:r>
          <w:rPr>
            <w:rStyle w:val="Hyperlink"/>
          </w:rPr>
          <w:t>t.author@uq.edu.au</w:t>
        </w:r>
      </w:hyperlink>
      <w:r>
        <w:t xml:space="preserve"> </w:t>
      </w:r>
      <w:r w:rsidR="00BD7173">
        <w:t xml:space="preserve"> [author email style]</w:t>
      </w:r>
    </w:p>
    <w:p w14:paraId="25771FD4" w14:textId="77777777" w:rsidR="002340B9" w:rsidRPr="002340B9" w:rsidRDefault="00346D45" w:rsidP="002340B9">
      <w:pPr>
        <w:pStyle w:val="authornameotherinstitution"/>
      </w:pPr>
      <w:r>
        <w:t>Another D. Author</w:t>
      </w:r>
      <w:r w:rsidR="001A6A5B">
        <w:t xml:space="preserve"> [author name other institution style]</w:t>
      </w:r>
    </w:p>
    <w:p w14:paraId="660CD604" w14:textId="77777777" w:rsidR="00346D45" w:rsidRDefault="00346D45" w:rsidP="002340B9">
      <w:pPr>
        <w:pStyle w:val="authoraddress"/>
      </w:pPr>
      <w:r>
        <w:t>Author Address</w:t>
      </w:r>
    </w:p>
    <w:p w14:paraId="157B34AB" w14:textId="77777777" w:rsidR="00346D45" w:rsidRDefault="00346D45">
      <w:pPr>
        <w:pStyle w:val="authoremail"/>
      </w:pPr>
      <w:r>
        <w:t xml:space="preserve">Email: </w:t>
      </w:r>
      <w:hyperlink r:id="rId12" w:history="1">
        <w:r>
          <w:rPr>
            <w:rStyle w:val="Hyperlink"/>
          </w:rPr>
          <w:t>a.author@anotheruni.edu.au</w:t>
        </w:r>
      </w:hyperlink>
    </w:p>
    <w:p w14:paraId="32A03619" w14:textId="77777777" w:rsidR="00346D45" w:rsidRDefault="00BF7B8A">
      <w:pPr>
        <w:pStyle w:val="publicationdate"/>
      </w:pPr>
      <w:r>
        <w:t>(</w:t>
      </w:r>
      <w:r w:rsidR="009B0E3C">
        <w:t xml:space="preserve">Received Date Month Year; </w:t>
      </w:r>
      <w:r>
        <w:t>P</w:t>
      </w:r>
      <w:r w:rsidR="00346D45">
        <w:t xml:space="preserve">ublished online </w:t>
      </w:r>
      <w:r>
        <w:t>Date</w:t>
      </w:r>
      <w:r w:rsidR="00346D45">
        <w:t xml:space="preserve"> Month </w:t>
      </w:r>
      <w:r w:rsidR="009B0E3C">
        <w:t>Year</w:t>
      </w:r>
      <w:r w:rsidR="00346D45">
        <w:t>)</w:t>
      </w:r>
      <w:r>
        <w:t xml:space="preserve"> [JALL Editor to complete.]</w:t>
      </w:r>
    </w:p>
    <w:p w14:paraId="47483CD7" w14:textId="77777777" w:rsidR="00346D45" w:rsidRDefault="00346D45">
      <w:pPr>
        <w:pStyle w:val="abstract"/>
      </w:pPr>
      <w:r>
        <w:t>Type your abstract here.</w:t>
      </w:r>
      <w:r w:rsidR="00D71595">
        <w:t xml:space="preserve"> 250 words maximum.</w:t>
      </w:r>
      <w:r w:rsidR="00BD7173">
        <w:t xml:space="preserve"> [abstract style]</w:t>
      </w:r>
    </w:p>
    <w:p w14:paraId="3952E331" w14:textId="77777777" w:rsidR="00346D45" w:rsidRDefault="00346D45">
      <w:pPr>
        <w:pStyle w:val="keywords"/>
      </w:pPr>
      <w:r>
        <w:rPr>
          <w:b/>
        </w:rPr>
        <w:t>Key Words:</w:t>
      </w:r>
      <w:r>
        <w:t xml:space="preserve"> abstract, format</w:t>
      </w:r>
      <w:r w:rsidR="005C4549">
        <w:t>.</w:t>
      </w:r>
      <w:r w:rsidR="00BD7173">
        <w:t xml:space="preserve"> [key words style]</w:t>
      </w:r>
    </w:p>
    <w:p w14:paraId="3BE29589" w14:textId="22FF2560" w:rsidR="00346D45" w:rsidRDefault="001A6A5B" w:rsidP="001404DA">
      <w:pPr>
        <w:pStyle w:val="Heading1"/>
      </w:pPr>
      <w:r>
        <w:t>Using this article template</w:t>
      </w:r>
      <w:r w:rsidR="00BD7173">
        <w:t xml:space="preserve"> [Heading 1 style</w:t>
      </w:r>
      <w:r>
        <w:t>, numbered, sentence case</w:t>
      </w:r>
      <w:r w:rsidR="00BD7173">
        <w:t>]</w:t>
      </w:r>
    </w:p>
    <w:p w14:paraId="7E8F6E39" w14:textId="77777777" w:rsidR="006A58CF" w:rsidRDefault="001A6A5B" w:rsidP="00EE568E">
      <w:r>
        <w:t>Authors wishing to submit an article to JALL are strongly urged to use this template to prepare their manuscript.</w:t>
      </w:r>
      <w:r w:rsidR="007B54C6">
        <w:t xml:space="preserve"> </w:t>
      </w:r>
      <w:r w:rsidR="00EE568E">
        <w:t xml:space="preserve">It is recommended that you make two copies of this file, one to keep as a reference (either as a hard copy or in electronic form), the other in which to prepare your manuscript. </w:t>
      </w:r>
      <w:r w:rsidR="007B54C6">
        <w:t>The following instructions are for those authors not familiar with using predefined styles.</w:t>
      </w:r>
    </w:p>
    <w:p w14:paraId="5F848F85" w14:textId="77777777" w:rsidR="007B54C6" w:rsidRDefault="007B54C6" w:rsidP="001A6A5B">
      <w:pPr>
        <w:pStyle w:val="bulletedlist"/>
      </w:pPr>
      <w:r>
        <w:t xml:space="preserve">Styles for pretty much anything you might wish to do have been predefined. To see these and to have them ready to use, go to the “Format” menu and click on “Styles and Formatting”. </w:t>
      </w:r>
      <w:r w:rsidR="006A58CF">
        <w:t>In some cases, some further formatting may be required to be done manually.</w:t>
      </w:r>
    </w:p>
    <w:p w14:paraId="7B82C33F" w14:textId="77777777" w:rsidR="007B54C6" w:rsidRPr="006A58CF" w:rsidRDefault="007B54C6" w:rsidP="001A6A5B">
      <w:pPr>
        <w:pStyle w:val="bulletedlist"/>
      </w:pPr>
      <w:r>
        <w:t xml:space="preserve">To apply a style to a block of text, either before you start typing or after you have finished typing, click anywhere in the block of text (or select the text), then click on the name of the required style in the “Styles and Formatting” window. </w:t>
      </w:r>
      <w:r w:rsidRPr="006A58CF">
        <w:rPr>
          <w:b/>
        </w:rPr>
        <w:t>[This is a “bulleted list” style.]</w:t>
      </w:r>
    </w:p>
    <w:p w14:paraId="6289313C" w14:textId="77777777" w:rsidR="006A58CF" w:rsidRDefault="006A58CF" w:rsidP="001A6A5B">
      <w:pPr>
        <w:pStyle w:val="bulletedlist"/>
      </w:pPr>
      <w:r>
        <w:t>Authors, please do not enter any text into headers and footers.</w:t>
      </w:r>
    </w:p>
    <w:p w14:paraId="4432B39F" w14:textId="77777777" w:rsidR="006C723F" w:rsidRDefault="006C723F" w:rsidP="001A6A5B">
      <w:pPr>
        <w:pStyle w:val="bulletedlist"/>
      </w:pPr>
      <w:r>
        <w:t>Note that there is no need to hit the “enter/return” key twice to put gaps between para-graphs as the paragraph style already incorporates a space between paragraphs.</w:t>
      </w:r>
    </w:p>
    <w:p w14:paraId="6821B905" w14:textId="5D9D7D88" w:rsidR="006A58CF" w:rsidRDefault="006A58CF" w:rsidP="006A58CF">
      <w:pPr>
        <w:pStyle w:val="Heading1"/>
      </w:pPr>
      <w:r>
        <w:t>General formatting requirements</w:t>
      </w:r>
    </w:p>
    <w:p w14:paraId="70C3E1FC" w14:textId="54A9AC20" w:rsidR="006A58CF" w:rsidRDefault="00D34B41" w:rsidP="006A58CF">
      <w:pPr>
        <w:pStyle w:val="bulletedlist"/>
      </w:pPr>
      <w:r>
        <w:t xml:space="preserve">It is expected that the typical article will be from 4000 to </w:t>
      </w:r>
      <w:r w:rsidR="00275442">
        <w:t>8</w:t>
      </w:r>
      <w:r>
        <w:t xml:space="preserve">000 </w:t>
      </w:r>
      <w:r w:rsidR="00DF121B">
        <w:t>words including in-text references</w:t>
      </w:r>
      <w:r w:rsidR="006A58CF">
        <w:t>, but not including the reference list</w:t>
      </w:r>
      <w:r w:rsidR="00DF121B">
        <w:t xml:space="preserve">. </w:t>
      </w:r>
      <w:r>
        <w:t>Articles longer than this will be considered if their length is justified.</w:t>
      </w:r>
    </w:p>
    <w:p w14:paraId="25C17357" w14:textId="3E6FAB55" w:rsidR="00581B9E" w:rsidRDefault="00DF121B" w:rsidP="006A58CF">
      <w:pPr>
        <w:pStyle w:val="bulletedlist"/>
      </w:pPr>
      <w:r>
        <w:t xml:space="preserve">Use APA </w:t>
      </w:r>
      <w:r w:rsidR="00DC7C23">
        <w:t xml:space="preserve">7 </w:t>
      </w:r>
      <w:r>
        <w:t xml:space="preserve">referencing </w:t>
      </w:r>
      <w:r w:rsidR="006A58CF">
        <w:t xml:space="preserve">(see section </w:t>
      </w:r>
      <w:r w:rsidR="00EE568E">
        <w:t>4</w:t>
      </w:r>
      <w:r w:rsidR="006A58CF">
        <w:t xml:space="preserve">) </w:t>
      </w:r>
      <w:r>
        <w:t xml:space="preserve">and </w:t>
      </w:r>
      <w:r w:rsidR="00EE568E">
        <w:t xml:space="preserve">curly </w:t>
      </w:r>
      <w:r>
        <w:t>double quotation marks.</w:t>
      </w:r>
    </w:p>
    <w:p w14:paraId="09728E93" w14:textId="77777777" w:rsidR="00677A8A" w:rsidRDefault="00581B9E" w:rsidP="006A58CF">
      <w:pPr>
        <w:pStyle w:val="bulletedlist"/>
      </w:pPr>
      <w:r>
        <w:t>JALL uses “double blind” reviewing, so</w:t>
      </w:r>
      <w:r w:rsidR="00677A8A">
        <w:t xml:space="preserve"> make an initial submission:</w:t>
      </w:r>
    </w:p>
    <w:p w14:paraId="0AD45933" w14:textId="77777777" w:rsidR="00677A8A" w:rsidRDefault="00677A8A" w:rsidP="00677A8A">
      <w:pPr>
        <w:pStyle w:val="bulletedlist"/>
        <w:numPr>
          <w:ilvl w:val="1"/>
          <w:numId w:val="26"/>
        </w:numPr>
        <w:tabs>
          <w:tab w:val="clear" w:pos="1724"/>
          <w:tab w:val="num" w:pos="720"/>
        </w:tabs>
        <w:ind w:left="720" w:hanging="180"/>
      </w:pPr>
      <w:r>
        <w:t xml:space="preserve">with </w:t>
      </w:r>
      <w:r w:rsidR="00581B9E">
        <w:t>dummy entrie</w:t>
      </w:r>
      <w:r w:rsidR="00EE568E">
        <w:t>s in the author details section;</w:t>
      </w:r>
      <w:r w:rsidR="00581B9E">
        <w:t xml:space="preserve"> </w:t>
      </w:r>
    </w:p>
    <w:p w14:paraId="0F6EAB0F" w14:textId="77777777" w:rsidR="00677A8A" w:rsidRDefault="00677A8A" w:rsidP="00677A8A">
      <w:pPr>
        <w:pStyle w:val="bulletedlist"/>
        <w:numPr>
          <w:ilvl w:val="1"/>
          <w:numId w:val="26"/>
        </w:numPr>
        <w:tabs>
          <w:tab w:val="clear" w:pos="1724"/>
          <w:tab w:val="num" w:pos="720"/>
        </w:tabs>
        <w:ind w:left="720" w:hanging="180"/>
      </w:pPr>
      <w:r>
        <w:t xml:space="preserve">with </w:t>
      </w:r>
      <w:r w:rsidR="00581B9E">
        <w:t>in-text citations to any previous work by the author</w:t>
      </w:r>
      <w:r w:rsidR="00EE568E">
        <w:t>(</w:t>
      </w:r>
      <w:r w:rsidR="00581B9E">
        <w:t>s</w:t>
      </w:r>
      <w:r w:rsidR="00EE568E">
        <w:t>)</w:t>
      </w:r>
      <w:r w:rsidR="00581B9E">
        <w:t xml:space="preserve"> in the form, “Author (date) has argued previously that …” or equivalent, and </w:t>
      </w:r>
    </w:p>
    <w:p w14:paraId="23A51466" w14:textId="77777777" w:rsidR="00581B9E" w:rsidRDefault="00581B9E" w:rsidP="00677A8A">
      <w:pPr>
        <w:pStyle w:val="bulletedlist"/>
        <w:numPr>
          <w:ilvl w:val="1"/>
          <w:numId w:val="26"/>
        </w:numPr>
        <w:tabs>
          <w:tab w:val="clear" w:pos="1724"/>
          <w:tab w:val="num" w:pos="720"/>
        </w:tabs>
        <w:ind w:left="720" w:hanging="180"/>
      </w:pPr>
      <w:r>
        <w:lastRenderedPageBreak/>
        <w:t>leave out references by the author(s) in the reference list.</w:t>
      </w:r>
    </w:p>
    <w:p w14:paraId="0F0C5E81" w14:textId="71D3E3F8" w:rsidR="00A70123" w:rsidRDefault="00581B9E" w:rsidP="00092F1D">
      <w:pPr>
        <w:spacing w:after="0"/>
      </w:pPr>
      <w:r>
        <w:t xml:space="preserve">Other examples of commonly used formats: </w:t>
      </w:r>
    </w:p>
    <w:p w14:paraId="68923F58" w14:textId="77777777" w:rsidR="00A70123" w:rsidRDefault="00A70123" w:rsidP="00A70123">
      <w:r>
        <w:t>Body text in “</w:t>
      </w:r>
      <w:smartTag w:uri="urn:schemas-microsoft-com:office:smarttags" w:element="place">
        <w:r>
          <w:t>Normal</w:t>
        </w:r>
      </w:smartTag>
      <w:r>
        <w:t>” style. Paragraphs are not indented, and paragraph breaks are built into the style, so a double enter/return is NOT required between paragraphs.</w:t>
      </w:r>
    </w:p>
    <w:p w14:paraId="4D9513EB" w14:textId="40A5BAE2" w:rsidR="006A58CF" w:rsidRDefault="006A58CF" w:rsidP="00677A8A">
      <w:pPr>
        <w:pStyle w:val="Heading2"/>
      </w:pPr>
      <w:r>
        <w:t>Second level heading [Heading 2 style</w:t>
      </w:r>
      <w:r w:rsidRPr="006A58CF">
        <w:t xml:space="preserve"> </w:t>
      </w:r>
      <w:r>
        <w:t>in sentence case]</w:t>
      </w:r>
    </w:p>
    <w:p w14:paraId="6B2A0F5C" w14:textId="3EFB65A2" w:rsidR="006A58CF" w:rsidRDefault="006A58CF" w:rsidP="00DF3712">
      <w:pPr>
        <w:pStyle w:val="Heading3underHeading2"/>
      </w:pPr>
      <w:r>
        <w:t>Third level heading [Heading 3 style in sentence case]</w:t>
      </w:r>
    </w:p>
    <w:p w14:paraId="479C3954" w14:textId="77777777" w:rsidR="006A58CF" w:rsidRDefault="00A70123" w:rsidP="00A70123">
      <w:pPr>
        <w:pStyle w:val="bulletedlist"/>
      </w:pPr>
      <w:r>
        <w:t xml:space="preserve"> </w:t>
      </w:r>
      <w:r w:rsidR="006A58CF">
        <w:t>Bulleted list style [bulleted list style]</w:t>
      </w:r>
    </w:p>
    <w:p w14:paraId="4F501D90" w14:textId="77777777" w:rsidR="006A58CF" w:rsidRDefault="006A58CF" w:rsidP="006A58CF">
      <w:pPr>
        <w:pStyle w:val="bulletedlist"/>
      </w:pPr>
      <w:r>
        <w:t>…</w:t>
      </w:r>
    </w:p>
    <w:p w14:paraId="4F8AF32E" w14:textId="77777777" w:rsidR="006A58CF" w:rsidRDefault="006A58CF" w:rsidP="003248B6">
      <w:pPr>
        <w:pStyle w:val="numberedlist"/>
      </w:pPr>
      <w:r>
        <w:t>This is a numbered list. This is a numbered list.</w:t>
      </w:r>
      <w:r w:rsidRPr="007D4BA2">
        <w:t xml:space="preserve"> </w:t>
      </w:r>
      <w:r>
        <w:t xml:space="preserve">This is a numbered list. This is a numbered </w:t>
      </w:r>
      <w:r w:rsidRPr="009D4894">
        <w:t>list</w:t>
      </w:r>
      <w:r>
        <w:t>. [numbered list style]</w:t>
      </w:r>
    </w:p>
    <w:p w14:paraId="20A00BB2" w14:textId="77777777" w:rsidR="003459D8" w:rsidRDefault="003459D8" w:rsidP="003248B6">
      <w:pPr>
        <w:pStyle w:val="numberedlist"/>
      </w:pPr>
      <w:r>
        <w:t>Etc. etc.</w:t>
      </w:r>
    </w:p>
    <w:p w14:paraId="36ED794A" w14:textId="77777777" w:rsidR="00A70123" w:rsidRDefault="00A70123" w:rsidP="00A70123">
      <w:pPr>
        <w:pStyle w:val="blockquotation"/>
      </w:pPr>
      <w:r>
        <w:t>[block quotation style for block indented quotations of 40 or more words, no quotation marks required around these]</w:t>
      </w:r>
    </w:p>
    <w:p w14:paraId="4F52EC9D" w14:textId="77777777" w:rsidR="006A58CF" w:rsidRPr="00466D64" w:rsidRDefault="006A58CF" w:rsidP="006A58CF">
      <w:pPr>
        <w:pStyle w:val="Tabletitle"/>
      </w:pPr>
      <w:r w:rsidRPr="00466D64">
        <w:rPr>
          <w:b/>
        </w:rPr>
        <w:t>Table 1.</w:t>
      </w:r>
      <w:r w:rsidRPr="00466D64">
        <w:t xml:space="preserve"> Table </w:t>
      </w:r>
      <w:r>
        <w:t>title</w:t>
      </w:r>
      <w:r w:rsidRPr="00466D64">
        <w:t xml:space="preserve">. Please place tables and figures within the body of the text, not at the end of your article. </w:t>
      </w:r>
      <w:r w:rsidR="00583BF2">
        <w:t xml:space="preserve">Refer to in text as “Table 1”. </w:t>
      </w:r>
      <w:r w:rsidRPr="00466D64">
        <w:t xml:space="preserve">[Table </w:t>
      </w:r>
      <w:r>
        <w:t>title</w:t>
      </w:r>
      <w:r w:rsidRPr="00466D64">
        <w:t xml:space="preserve"> style]</w:t>
      </w:r>
    </w:p>
    <w:tbl>
      <w:tblPr>
        <w:tblW w:w="0" w:type="auto"/>
        <w:tblBorders>
          <w:top w:val="single" w:sz="12" w:space="0" w:color="auto"/>
          <w:bottom w:val="single" w:sz="12" w:space="0" w:color="auto"/>
        </w:tblBorders>
        <w:tblLayout w:type="fixed"/>
        <w:tblLook w:val="0000" w:firstRow="0" w:lastRow="0" w:firstColumn="0" w:lastColumn="0" w:noHBand="0" w:noVBand="0"/>
      </w:tblPr>
      <w:tblGrid>
        <w:gridCol w:w="1153"/>
        <w:gridCol w:w="1191"/>
        <w:gridCol w:w="1192"/>
        <w:gridCol w:w="1082"/>
        <w:gridCol w:w="1301"/>
        <w:gridCol w:w="1192"/>
        <w:gridCol w:w="1192"/>
      </w:tblGrid>
      <w:tr w:rsidR="006A58CF" w14:paraId="48B4EB2C" w14:textId="77777777" w:rsidTr="00013884">
        <w:tc>
          <w:tcPr>
            <w:tcW w:w="1153" w:type="dxa"/>
            <w:tcBorders>
              <w:top w:val="single" w:sz="8" w:space="0" w:color="auto"/>
              <w:bottom w:val="single" w:sz="4" w:space="0" w:color="auto"/>
            </w:tcBorders>
          </w:tcPr>
          <w:p w14:paraId="3B4C2FFB" w14:textId="77777777" w:rsidR="006A58CF" w:rsidRDefault="006A58CF" w:rsidP="00013884">
            <w:pPr>
              <w:pStyle w:val="Tableleftcolumn"/>
            </w:pPr>
          </w:p>
        </w:tc>
        <w:tc>
          <w:tcPr>
            <w:tcW w:w="1191" w:type="dxa"/>
            <w:tcBorders>
              <w:top w:val="single" w:sz="8" w:space="0" w:color="auto"/>
              <w:bottom w:val="single" w:sz="4" w:space="0" w:color="auto"/>
            </w:tcBorders>
          </w:tcPr>
          <w:p w14:paraId="74D98E11" w14:textId="77777777" w:rsidR="006A58CF" w:rsidRDefault="006A58CF" w:rsidP="00013884">
            <w:pPr>
              <w:pStyle w:val="Tablecolumn"/>
            </w:pPr>
            <w:r>
              <w:t>mg hr</w:t>
            </w:r>
            <w:r>
              <w:rPr>
                <w:vertAlign w:val="superscript"/>
              </w:rPr>
              <w:t>-1</w:t>
            </w:r>
            <w:r>
              <w:t>*</w:t>
            </w:r>
          </w:p>
        </w:tc>
        <w:tc>
          <w:tcPr>
            <w:tcW w:w="1192" w:type="dxa"/>
            <w:tcBorders>
              <w:top w:val="single" w:sz="8" w:space="0" w:color="auto"/>
              <w:bottom w:val="single" w:sz="4" w:space="0" w:color="auto"/>
            </w:tcBorders>
          </w:tcPr>
          <w:p w14:paraId="592C12DE" w14:textId="77777777" w:rsidR="006A58CF" w:rsidRDefault="006A58CF" w:rsidP="00013884">
            <w:pPr>
              <w:pStyle w:val="Tablecolumn"/>
            </w:pPr>
            <w:r>
              <w:t>mg</w:t>
            </w:r>
          </w:p>
        </w:tc>
        <w:tc>
          <w:tcPr>
            <w:tcW w:w="1082" w:type="dxa"/>
            <w:tcBorders>
              <w:top w:val="single" w:sz="8" w:space="0" w:color="auto"/>
              <w:bottom w:val="single" w:sz="4" w:space="0" w:color="auto"/>
            </w:tcBorders>
          </w:tcPr>
          <w:p w14:paraId="0ADCAFAF" w14:textId="77777777" w:rsidR="006A58CF" w:rsidRDefault="006A58CF" w:rsidP="00013884">
            <w:pPr>
              <w:pStyle w:val="Tablecolumn"/>
            </w:pPr>
            <w:r>
              <w:t>mg</w:t>
            </w:r>
            <w:r>
              <w:rPr>
                <w:vertAlign w:val="superscript"/>
              </w:rPr>
              <w:t>2</w:t>
            </w:r>
          </w:p>
        </w:tc>
        <w:tc>
          <w:tcPr>
            <w:tcW w:w="1301" w:type="dxa"/>
            <w:tcBorders>
              <w:top w:val="single" w:sz="8" w:space="0" w:color="auto"/>
              <w:bottom w:val="single" w:sz="4" w:space="0" w:color="auto"/>
            </w:tcBorders>
          </w:tcPr>
          <w:p w14:paraId="4F4C88AB" w14:textId="77777777" w:rsidR="006A58CF" w:rsidRDefault="006A58CF" w:rsidP="00013884">
            <w:pPr>
              <w:pStyle w:val="Tablecolumn"/>
            </w:pPr>
            <w:r>
              <w:t>Unitless**</w:t>
            </w:r>
          </w:p>
        </w:tc>
        <w:tc>
          <w:tcPr>
            <w:tcW w:w="1192" w:type="dxa"/>
            <w:tcBorders>
              <w:top w:val="single" w:sz="8" w:space="0" w:color="auto"/>
              <w:bottom w:val="single" w:sz="4" w:space="0" w:color="auto"/>
            </w:tcBorders>
          </w:tcPr>
          <w:p w14:paraId="4623D586" w14:textId="77777777" w:rsidR="006A58CF" w:rsidRDefault="006A58CF" w:rsidP="00013884">
            <w:pPr>
              <w:pStyle w:val="Tablecolumn"/>
            </w:pPr>
            <w:r>
              <w:t>other</w:t>
            </w:r>
          </w:p>
        </w:tc>
        <w:tc>
          <w:tcPr>
            <w:tcW w:w="1192" w:type="dxa"/>
            <w:tcBorders>
              <w:top w:val="single" w:sz="8" w:space="0" w:color="auto"/>
              <w:bottom w:val="single" w:sz="4" w:space="0" w:color="auto"/>
            </w:tcBorders>
          </w:tcPr>
          <w:p w14:paraId="67C34181" w14:textId="77777777" w:rsidR="006A58CF" w:rsidRDefault="006A58CF" w:rsidP="00013884">
            <w:pPr>
              <w:pStyle w:val="Tablecolumn"/>
            </w:pPr>
            <w:r>
              <w:t>No answer</w:t>
            </w:r>
          </w:p>
        </w:tc>
      </w:tr>
      <w:tr w:rsidR="006A58CF" w14:paraId="499BC3B7" w14:textId="77777777" w:rsidTr="00013884">
        <w:tc>
          <w:tcPr>
            <w:tcW w:w="1153" w:type="dxa"/>
            <w:tcBorders>
              <w:top w:val="single" w:sz="4" w:space="0" w:color="auto"/>
              <w:bottom w:val="nil"/>
            </w:tcBorders>
          </w:tcPr>
          <w:p w14:paraId="5FAED3BE" w14:textId="77777777" w:rsidR="006A58CF" w:rsidRDefault="006A58CF" w:rsidP="00013884">
            <w:pPr>
              <w:pStyle w:val="Tableleftcolumn"/>
            </w:pPr>
            <w:proofErr w:type="spellStart"/>
            <w:r w:rsidRPr="006D02B5">
              <w:rPr>
                <w:i/>
              </w:rPr>
              <w:t>dD</w:t>
            </w:r>
            <w:proofErr w:type="spellEnd"/>
            <w:r>
              <w:t>/</w:t>
            </w:r>
            <w:r w:rsidRPr="006D02B5">
              <w:rPr>
                <w:i/>
              </w:rPr>
              <w:t>dt</w:t>
            </w:r>
          </w:p>
        </w:tc>
        <w:tc>
          <w:tcPr>
            <w:tcW w:w="1191" w:type="dxa"/>
            <w:tcBorders>
              <w:top w:val="single" w:sz="4" w:space="0" w:color="auto"/>
              <w:bottom w:val="nil"/>
            </w:tcBorders>
          </w:tcPr>
          <w:p w14:paraId="50FE1B48" w14:textId="77777777" w:rsidR="006A58CF" w:rsidRDefault="006A58CF" w:rsidP="00013884">
            <w:pPr>
              <w:pStyle w:val="Tablecolumn"/>
            </w:pPr>
            <w:r>
              <w:t>84</w:t>
            </w:r>
          </w:p>
        </w:tc>
        <w:tc>
          <w:tcPr>
            <w:tcW w:w="1192" w:type="dxa"/>
            <w:tcBorders>
              <w:top w:val="single" w:sz="4" w:space="0" w:color="auto"/>
              <w:bottom w:val="nil"/>
            </w:tcBorders>
          </w:tcPr>
          <w:p w14:paraId="3F696B47" w14:textId="77777777" w:rsidR="006A58CF" w:rsidRDefault="006A58CF" w:rsidP="00013884">
            <w:pPr>
              <w:pStyle w:val="Tablecolumn"/>
            </w:pPr>
            <w:r>
              <w:t>6</w:t>
            </w:r>
          </w:p>
        </w:tc>
        <w:tc>
          <w:tcPr>
            <w:tcW w:w="1082" w:type="dxa"/>
            <w:tcBorders>
              <w:top w:val="single" w:sz="4" w:space="0" w:color="auto"/>
              <w:bottom w:val="nil"/>
            </w:tcBorders>
          </w:tcPr>
          <w:p w14:paraId="4A455FA1" w14:textId="77777777" w:rsidR="006A58CF" w:rsidRDefault="006A58CF" w:rsidP="00013884">
            <w:pPr>
              <w:pStyle w:val="Tablecolumn"/>
            </w:pPr>
            <w:r>
              <w:t>–</w:t>
            </w:r>
          </w:p>
        </w:tc>
        <w:tc>
          <w:tcPr>
            <w:tcW w:w="1301" w:type="dxa"/>
            <w:tcBorders>
              <w:top w:val="single" w:sz="4" w:space="0" w:color="auto"/>
              <w:bottom w:val="nil"/>
            </w:tcBorders>
          </w:tcPr>
          <w:p w14:paraId="62727F59" w14:textId="77777777" w:rsidR="006A58CF" w:rsidRDefault="006A58CF" w:rsidP="00013884">
            <w:pPr>
              <w:pStyle w:val="Tablecolumn"/>
            </w:pPr>
            <w:r>
              <w:t>2</w:t>
            </w:r>
          </w:p>
        </w:tc>
        <w:tc>
          <w:tcPr>
            <w:tcW w:w="1192" w:type="dxa"/>
            <w:tcBorders>
              <w:top w:val="single" w:sz="4" w:space="0" w:color="auto"/>
              <w:bottom w:val="nil"/>
            </w:tcBorders>
          </w:tcPr>
          <w:p w14:paraId="5D8C6DB2" w14:textId="77777777" w:rsidR="006A58CF" w:rsidRDefault="006A58CF" w:rsidP="00013884">
            <w:pPr>
              <w:pStyle w:val="Tablecolumn"/>
            </w:pPr>
            <w:r>
              <w:t>3</w:t>
            </w:r>
          </w:p>
        </w:tc>
        <w:tc>
          <w:tcPr>
            <w:tcW w:w="1192" w:type="dxa"/>
            <w:tcBorders>
              <w:top w:val="single" w:sz="4" w:space="0" w:color="auto"/>
              <w:bottom w:val="nil"/>
            </w:tcBorders>
          </w:tcPr>
          <w:p w14:paraId="6F5922DF" w14:textId="77777777" w:rsidR="006A58CF" w:rsidRDefault="006A58CF" w:rsidP="00013884">
            <w:pPr>
              <w:pStyle w:val="Tablecolumn"/>
            </w:pPr>
            <w:r>
              <w:t>13</w:t>
            </w:r>
          </w:p>
        </w:tc>
      </w:tr>
      <w:tr w:rsidR="006A58CF" w14:paraId="552172CB" w14:textId="77777777" w:rsidTr="00013884">
        <w:tc>
          <w:tcPr>
            <w:tcW w:w="1153" w:type="dxa"/>
            <w:tcBorders>
              <w:top w:val="nil"/>
              <w:bottom w:val="nil"/>
            </w:tcBorders>
          </w:tcPr>
          <w:p w14:paraId="77B02350" w14:textId="77777777" w:rsidR="006A58CF" w:rsidRDefault="006A58CF" w:rsidP="00013884">
            <w:pPr>
              <w:pStyle w:val="Tableleftcolumn"/>
            </w:pPr>
            <w:r>
              <w:t>100 [Table left column style]</w:t>
            </w:r>
          </w:p>
        </w:tc>
        <w:tc>
          <w:tcPr>
            <w:tcW w:w="1191" w:type="dxa"/>
            <w:tcBorders>
              <w:top w:val="nil"/>
              <w:bottom w:val="nil"/>
            </w:tcBorders>
          </w:tcPr>
          <w:p w14:paraId="3B479A1E" w14:textId="77777777" w:rsidR="006A58CF" w:rsidRDefault="006A58CF" w:rsidP="00013884">
            <w:pPr>
              <w:pStyle w:val="Tablecolumn"/>
            </w:pPr>
            <w:r>
              <w:t>10 [Table column style]</w:t>
            </w:r>
          </w:p>
        </w:tc>
        <w:tc>
          <w:tcPr>
            <w:tcW w:w="1192" w:type="dxa"/>
            <w:tcBorders>
              <w:top w:val="nil"/>
              <w:bottom w:val="nil"/>
            </w:tcBorders>
          </w:tcPr>
          <w:p w14:paraId="44F033A9" w14:textId="77777777" w:rsidR="006A58CF" w:rsidRDefault="006A58CF" w:rsidP="00013884">
            <w:pPr>
              <w:pStyle w:val="Tablecolumn"/>
            </w:pPr>
            <w:r>
              <w:t>74</w:t>
            </w:r>
          </w:p>
        </w:tc>
        <w:tc>
          <w:tcPr>
            <w:tcW w:w="1082" w:type="dxa"/>
            <w:tcBorders>
              <w:top w:val="nil"/>
              <w:bottom w:val="nil"/>
            </w:tcBorders>
          </w:tcPr>
          <w:p w14:paraId="4DFAAE2A" w14:textId="77777777" w:rsidR="006A58CF" w:rsidRDefault="006A58CF" w:rsidP="00013884">
            <w:pPr>
              <w:pStyle w:val="Tablecolumn"/>
            </w:pPr>
            <w:r>
              <w:t>–</w:t>
            </w:r>
          </w:p>
        </w:tc>
        <w:tc>
          <w:tcPr>
            <w:tcW w:w="1301" w:type="dxa"/>
            <w:tcBorders>
              <w:top w:val="nil"/>
              <w:bottom w:val="nil"/>
            </w:tcBorders>
          </w:tcPr>
          <w:p w14:paraId="24F85DF2" w14:textId="77777777" w:rsidR="006A58CF" w:rsidRDefault="006A58CF" w:rsidP="00013884">
            <w:pPr>
              <w:pStyle w:val="Tablecolumn"/>
            </w:pPr>
            <w:r>
              <w:t>6</w:t>
            </w:r>
          </w:p>
        </w:tc>
        <w:tc>
          <w:tcPr>
            <w:tcW w:w="1192" w:type="dxa"/>
            <w:tcBorders>
              <w:top w:val="nil"/>
              <w:bottom w:val="nil"/>
            </w:tcBorders>
          </w:tcPr>
          <w:p w14:paraId="6738DAD6" w14:textId="77777777" w:rsidR="006A58CF" w:rsidRDefault="006A58CF" w:rsidP="00013884">
            <w:pPr>
              <w:pStyle w:val="Tablecolumn"/>
            </w:pPr>
            <w:r>
              <w:t>6</w:t>
            </w:r>
          </w:p>
        </w:tc>
        <w:tc>
          <w:tcPr>
            <w:tcW w:w="1192" w:type="dxa"/>
            <w:tcBorders>
              <w:top w:val="nil"/>
              <w:bottom w:val="nil"/>
            </w:tcBorders>
          </w:tcPr>
          <w:p w14:paraId="0B30405A" w14:textId="77777777" w:rsidR="006A58CF" w:rsidRDefault="006A58CF" w:rsidP="00013884">
            <w:pPr>
              <w:pStyle w:val="Tablecolumn"/>
            </w:pPr>
            <w:r>
              <w:t>12</w:t>
            </w:r>
          </w:p>
        </w:tc>
      </w:tr>
      <w:tr w:rsidR="006A58CF" w14:paraId="5D57B263" w14:textId="77777777" w:rsidTr="00013884">
        <w:tc>
          <w:tcPr>
            <w:tcW w:w="1153" w:type="dxa"/>
            <w:tcBorders>
              <w:top w:val="nil"/>
              <w:bottom w:val="single" w:sz="8" w:space="0" w:color="auto"/>
            </w:tcBorders>
          </w:tcPr>
          <w:p w14:paraId="7F3DB520" w14:textId="77777777" w:rsidR="006A58CF" w:rsidRDefault="006A58CF" w:rsidP="00013884">
            <w:pPr>
              <w:pStyle w:val="Tableleftcolumn"/>
            </w:pPr>
            <w:r>
              <w:t>-0.01</w:t>
            </w:r>
            <w:r w:rsidRPr="006D02B5">
              <w:rPr>
                <w:i/>
              </w:rPr>
              <w:t>D</w:t>
            </w:r>
            <w:r>
              <w:rPr>
                <w:vertAlign w:val="superscript"/>
              </w:rPr>
              <w:t>2</w:t>
            </w:r>
          </w:p>
        </w:tc>
        <w:tc>
          <w:tcPr>
            <w:tcW w:w="1191" w:type="dxa"/>
            <w:tcBorders>
              <w:top w:val="nil"/>
              <w:bottom w:val="single" w:sz="8" w:space="0" w:color="auto"/>
            </w:tcBorders>
          </w:tcPr>
          <w:p w14:paraId="7D5A9597" w14:textId="77777777" w:rsidR="006A58CF" w:rsidRDefault="006A58CF" w:rsidP="00013884">
            <w:pPr>
              <w:pStyle w:val="Tablecolumn"/>
            </w:pPr>
            <w:r>
              <w:t>14</w:t>
            </w:r>
          </w:p>
        </w:tc>
        <w:tc>
          <w:tcPr>
            <w:tcW w:w="1192" w:type="dxa"/>
            <w:tcBorders>
              <w:top w:val="nil"/>
              <w:bottom w:val="single" w:sz="8" w:space="0" w:color="auto"/>
            </w:tcBorders>
          </w:tcPr>
          <w:p w14:paraId="1729C38F" w14:textId="77777777" w:rsidR="006A58CF" w:rsidRDefault="006A58CF" w:rsidP="00013884">
            <w:pPr>
              <w:pStyle w:val="Tablecolumn"/>
            </w:pPr>
            <w:r>
              <w:t>35</w:t>
            </w:r>
          </w:p>
        </w:tc>
        <w:tc>
          <w:tcPr>
            <w:tcW w:w="1082" w:type="dxa"/>
            <w:tcBorders>
              <w:top w:val="nil"/>
              <w:bottom w:val="single" w:sz="8" w:space="0" w:color="auto"/>
            </w:tcBorders>
          </w:tcPr>
          <w:p w14:paraId="3840089C" w14:textId="77777777" w:rsidR="006A58CF" w:rsidRDefault="006A58CF" w:rsidP="00013884">
            <w:pPr>
              <w:pStyle w:val="Tablecolumn"/>
            </w:pPr>
            <w:r>
              <w:t>26</w:t>
            </w:r>
          </w:p>
        </w:tc>
        <w:tc>
          <w:tcPr>
            <w:tcW w:w="1301" w:type="dxa"/>
            <w:tcBorders>
              <w:top w:val="nil"/>
              <w:bottom w:val="single" w:sz="8" w:space="0" w:color="auto"/>
            </w:tcBorders>
          </w:tcPr>
          <w:p w14:paraId="0B972357" w14:textId="77777777" w:rsidR="006A58CF" w:rsidRDefault="006A58CF" w:rsidP="00013884">
            <w:pPr>
              <w:pStyle w:val="Tablecolumn"/>
            </w:pPr>
            <w:r>
              <w:t>–</w:t>
            </w:r>
          </w:p>
        </w:tc>
        <w:tc>
          <w:tcPr>
            <w:tcW w:w="1192" w:type="dxa"/>
            <w:tcBorders>
              <w:top w:val="nil"/>
              <w:bottom w:val="single" w:sz="8" w:space="0" w:color="auto"/>
            </w:tcBorders>
          </w:tcPr>
          <w:p w14:paraId="40336BD7" w14:textId="77777777" w:rsidR="006A58CF" w:rsidRDefault="006A58CF" w:rsidP="00013884">
            <w:pPr>
              <w:pStyle w:val="Tablecolumn"/>
            </w:pPr>
            <w:r>
              <w:t>13</w:t>
            </w:r>
          </w:p>
        </w:tc>
        <w:tc>
          <w:tcPr>
            <w:tcW w:w="1192" w:type="dxa"/>
            <w:tcBorders>
              <w:top w:val="nil"/>
              <w:bottom w:val="single" w:sz="8" w:space="0" w:color="auto"/>
            </w:tcBorders>
          </w:tcPr>
          <w:p w14:paraId="0FBCE988" w14:textId="77777777" w:rsidR="006A58CF" w:rsidRDefault="006A58CF" w:rsidP="00013884">
            <w:pPr>
              <w:pStyle w:val="Tablecolumn"/>
            </w:pPr>
            <w:r>
              <w:t>20</w:t>
            </w:r>
          </w:p>
        </w:tc>
      </w:tr>
    </w:tbl>
    <w:p w14:paraId="086371B6" w14:textId="77777777" w:rsidR="006A58CF" w:rsidRDefault="006A58CF" w:rsidP="00092F1D">
      <w:pPr>
        <w:pStyle w:val="Tablefootnotes"/>
      </w:pPr>
      <w:r>
        <w:t>* The correct units for each term. [Table footnotes style]</w:t>
      </w:r>
    </w:p>
    <w:p w14:paraId="6A0DFC40" w14:textId="77777777" w:rsidR="006A58CF" w:rsidRDefault="006A58CF" w:rsidP="00092F1D">
      <w:pPr>
        <w:pStyle w:val="Tablefootnotes"/>
        <w:spacing w:before="0"/>
      </w:pPr>
      <w:r>
        <w:t>** That is, the indicated quantity is a pure number which does not have any units.</w:t>
      </w:r>
    </w:p>
    <w:p w14:paraId="359318BD" w14:textId="533EF4DA" w:rsidR="00583BF2" w:rsidRPr="00583BF2" w:rsidRDefault="001404DA" w:rsidP="00583BF2">
      <w:pPr>
        <w:pStyle w:val="Normalundertableorfigure"/>
      </w:pPr>
      <w:r>
        <w:rPr>
          <w:noProof/>
          <w:lang w:eastAsia="en-AU"/>
        </w:rPr>
        <w:drawing>
          <wp:anchor distT="0" distB="0" distL="114300" distR="114300" simplePos="0" relativeHeight="251667456" behindDoc="0" locked="0" layoutInCell="1" allowOverlap="1" wp14:anchorId="29B3BAED" wp14:editId="6C72B117">
            <wp:simplePos x="0" y="0"/>
            <wp:positionH relativeFrom="column">
              <wp:posOffset>747395</wp:posOffset>
            </wp:positionH>
            <wp:positionV relativeFrom="page">
              <wp:posOffset>6698615</wp:posOffset>
            </wp:positionV>
            <wp:extent cx="3848100" cy="2265680"/>
            <wp:effectExtent l="0" t="0" r="0" b="1270"/>
            <wp:wrapTopAndBottom/>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r w:rsidR="00583BF2">
        <w:t>Refer to figures in the text using their labelling and without abbreviation</w:t>
      </w:r>
      <w:r w:rsidR="007A01B7">
        <w:t>:</w:t>
      </w:r>
      <w:r w:rsidR="00583BF2">
        <w:t xml:space="preserve"> (Figure 1)</w:t>
      </w:r>
      <w:r w:rsidR="007A01B7">
        <w:t xml:space="preserve"> or (see Figure 1) or “As can be seen from Figure 1, …”. </w:t>
      </w:r>
    </w:p>
    <w:p w14:paraId="25BEE097" w14:textId="77F37E3D" w:rsidR="007330A2" w:rsidRDefault="007330A2" w:rsidP="001404DA">
      <w:pPr>
        <w:pStyle w:val="figurecaption"/>
        <w:ind w:left="1134"/>
      </w:pPr>
      <w:r w:rsidRPr="001600A5">
        <w:rPr>
          <w:b/>
        </w:rPr>
        <w:t xml:space="preserve">Figure </w:t>
      </w:r>
      <w:r>
        <w:rPr>
          <w:b/>
        </w:rPr>
        <w:t>1</w:t>
      </w:r>
      <w:r w:rsidRPr="001600A5">
        <w:rPr>
          <w:b/>
        </w:rPr>
        <w:t xml:space="preserve">. </w:t>
      </w:r>
      <w:r w:rsidRPr="001600A5">
        <w:t>Number of downloads versus article ID number (articles are numbered sequentially upon receipt) suggests that the number of downloads grows at slightly better than linearly with time.</w:t>
      </w:r>
      <w:r>
        <w:t xml:space="preserve"> [figure caption style]</w:t>
      </w:r>
    </w:p>
    <w:p w14:paraId="26BABFDF" w14:textId="77777777" w:rsidR="006A58CF" w:rsidRDefault="006A58CF" w:rsidP="001404DA">
      <w:pPr>
        <w:pStyle w:val="Heading1"/>
        <w:numPr>
          <w:ilvl w:val="0"/>
          <w:numId w:val="0"/>
        </w:numPr>
        <w:ind w:left="360" w:hanging="360"/>
      </w:pPr>
      <w:r>
        <w:lastRenderedPageBreak/>
        <w:t>Acknowledgements</w:t>
      </w:r>
      <w:r w:rsidR="00581B9E">
        <w:t xml:space="preserve"> [Heading 1 style, not numbered]</w:t>
      </w:r>
    </w:p>
    <w:p w14:paraId="263CD320" w14:textId="7FBC3D19" w:rsidR="0068237D" w:rsidRDefault="0068237D" w:rsidP="003248B6">
      <w:pPr>
        <w:pStyle w:val="Normalunderheading"/>
      </w:pPr>
      <w:r>
        <w:t>In this section</w:t>
      </w:r>
      <w:r w:rsidR="003248B6">
        <w:t>, a</w:t>
      </w:r>
      <w:r>
        <w:t xml:space="preserve">cknowledge any help or support you received from persons or organisations, including editorial and anonymous reviewer help, which do not meet the </w:t>
      </w:r>
      <w:hyperlink r:id="rId14" w:history="1">
        <w:r w:rsidRPr="0068237D">
          <w:rPr>
            <w:rStyle w:val="Hyperlink"/>
          </w:rPr>
          <w:t>criteria for co-authorship</w:t>
        </w:r>
      </w:hyperlink>
      <w:r>
        <w:t>. For initial blind reviewing, use dummy entries like X for persons’ names.</w:t>
      </w:r>
    </w:p>
    <w:p w14:paraId="0A0BEC79" w14:textId="25F5C893" w:rsidR="003248B6" w:rsidRDefault="00A92588" w:rsidP="00A92588">
      <w:pPr>
        <w:pStyle w:val="Heading1"/>
        <w:numPr>
          <w:ilvl w:val="0"/>
          <w:numId w:val="0"/>
        </w:numPr>
      </w:pPr>
      <w:r>
        <w:t>D</w:t>
      </w:r>
      <w:r w:rsidR="003248B6">
        <w:t>eclarations [Heading 1 style, not numbered]</w:t>
      </w:r>
    </w:p>
    <w:p w14:paraId="38731A0A" w14:textId="11257FC0" w:rsidR="003248B6" w:rsidRPr="003248B6" w:rsidRDefault="003248B6" w:rsidP="00A92588">
      <w:pPr>
        <w:pStyle w:val="numberedlist"/>
        <w:numPr>
          <w:ilvl w:val="0"/>
          <w:numId w:val="49"/>
        </w:numPr>
        <w:tabs>
          <w:tab w:val="clear" w:pos="644"/>
          <w:tab w:val="num" w:pos="360"/>
        </w:tabs>
        <w:ind w:left="360"/>
      </w:pPr>
      <w:r w:rsidRPr="003248B6">
        <w:rPr>
          <w:b/>
          <w:bCs/>
        </w:rPr>
        <w:t>Ethics approval</w:t>
      </w:r>
      <w:r w:rsidRPr="003248B6">
        <w:t xml:space="preserve">: If the research involved human subjects, </w:t>
      </w:r>
      <w:r>
        <w:t>state what ethics approval was granted in a blinded format for initial submission.</w:t>
      </w:r>
    </w:p>
    <w:p w14:paraId="5D1DFCC8" w14:textId="305DCA0D" w:rsidR="003248B6" w:rsidRPr="003248B6" w:rsidRDefault="003248B6" w:rsidP="00A92588">
      <w:pPr>
        <w:pStyle w:val="numberedlist"/>
        <w:ind w:left="360"/>
      </w:pPr>
      <w:r w:rsidRPr="003248B6">
        <w:rPr>
          <w:b/>
          <w:bCs/>
        </w:rPr>
        <w:t>Competing / conflict of interests:</w:t>
      </w:r>
      <w:r>
        <w:t xml:space="preserve"> </w:t>
      </w:r>
      <w:r w:rsidRPr="003248B6">
        <w:t>Either state: “The author declares no conflict of interest</w:t>
      </w:r>
      <w:proofErr w:type="gramStart"/>
      <w:r w:rsidRPr="003248B6">
        <w:t>”, or</w:t>
      </w:r>
      <w:proofErr w:type="gramEnd"/>
      <w:r w:rsidRPr="003248B6">
        <w:t xml:space="preserve"> note any funding or other support that might potentially lead to a conflict of interest.</w:t>
      </w:r>
    </w:p>
    <w:p w14:paraId="62775DD2" w14:textId="2E928F23" w:rsidR="003248B6" w:rsidRPr="003248B6" w:rsidRDefault="003248B6" w:rsidP="00A92588">
      <w:pPr>
        <w:pStyle w:val="numberedlist"/>
        <w:ind w:left="360"/>
      </w:pPr>
      <w:r>
        <w:rPr>
          <w:b/>
          <w:bCs/>
        </w:rPr>
        <w:t xml:space="preserve">Use of Generative AI: </w:t>
      </w:r>
      <w:r w:rsidRPr="003248B6">
        <w:t xml:space="preserve">If generative AI was used to help prepare the manuscript, state the tool used, describe how it was used, and include the statement: “The authors have reviewed all content and wordings created by the generative AI tool(s) used, edited this content as needed, and take full responsibility for the content of the publication.” See also </w:t>
      </w:r>
      <w:hyperlink r:id="rId15" w:history="1">
        <w:r w:rsidRPr="003248B6">
          <w:rPr>
            <w:rStyle w:val="Hyperlink"/>
            <w:color w:val="auto"/>
            <w:u w:val="none"/>
          </w:rPr>
          <w:t>JALL’s Generative AI use policy</w:t>
        </w:r>
      </w:hyperlink>
      <w:r w:rsidRPr="003248B6">
        <w:t xml:space="preserve"> for further details.</w:t>
      </w:r>
    </w:p>
    <w:p w14:paraId="6638EDE8" w14:textId="2045A8ED" w:rsidR="003248B6" w:rsidRPr="003248B6" w:rsidRDefault="003248B6" w:rsidP="00A92588">
      <w:pPr>
        <w:pStyle w:val="numberedlist"/>
        <w:ind w:left="360"/>
      </w:pPr>
      <w:r w:rsidRPr="003248B6">
        <w:rPr>
          <w:b/>
          <w:bCs/>
        </w:rPr>
        <w:t>Copyright on teaching materials if included</w:t>
      </w:r>
      <w:r>
        <w:t xml:space="preserve">: </w:t>
      </w:r>
      <w:r w:rsidRPr="003248B6">
        <w:t>If the manuscript contains teaching materials, consult your institution’s intellectual property policy to determine whether you or your institution holds copyright over that material. If your institution holds the copyright on the teaching material, this must be acknowledged: “Note that the copyright in the teaching materials provided on page X is held by &lt;Institution name&gt;.” For initial blind reviewing, use X in place of your institution’s name.</w:t>
      </w:r>
    </w:p>
    <w:p w14:paraId="205597C7" w14:textId="77777777" w:rsidR="006A58CF" w:rsidRDefault="006A58CF" w:rsidP="001404DA">
      <w:pPr>
        <w:pStyle w:val="Heading1"/>
        <w:numPr>
          <w:ilvl w:val="0"/>
          <w:numId w:val="0"/>
        </w:numPr>
        <w:ind w:left="360" w:hanging="360"/>
      </w:pPr>
      <w:r>
        <w:t>Appendix A. Title of appendix</w:t>
      </w:r>
      <w:r w:rsidR="00581B9E">
        <w:t xml:space="preserve"> [Heading 1 style, numbered A, B, C, …]</w:t>
      </w:r>
    </w:p>
    <w:p w14:paraId="0EAC687D" w14:textId="77777777" w:rsidR="006A58CF" w:rsidRDefault="006A58CF" w:rsidP="001404DA">
      <w:pPr>
        <w:pStyle w:val="Heading1"/>
        <w:numPr>
          <w:ilvl w:val="0"/>
          <w:numId w:val="0"/>
        </w:numPr>
        <w:ind w:left="360" w:hanging="360"/>
      </w:pPr>
      <w:r>
        <w:t>References</w:t>
      </w:r>
      <w:r w:rsidR="00581B9E">
        <w:t xml:space="preserve"> [Heading 1 style, not numbered]</w:t>
      </w:r>
    </w:p>
    <w:p w14:paraId="073149EC" w14:textId="65C9FAF3" w:rsidR="006A58CF" w:rsidRPr="006D02B5" w:rsidRDefault="006A58CF" w:rsidP="006A58CF">
      <w:pPr>
        <w:pStyle w:val="References"/>
      </w:pPr>
      <w:r>
        <w:t xml:space="preserve">Please use </w:t>
      </w:r>
      <w:hyperlink r:id="rId16" w:history="1">
        <w:r w:rsidRPr="00841880">
          <w:rPr>
            <w:rStyle w:val="Hyperlink"/>
          </w:rPr>
          <w:t>APA</w:t>
        </w:r>
        <w:r w:rsidR="00841880" w:rsidRPr="00841880">
          <w:rPr>
            <w:rStyle w:val="Hyperlink"/>
          </w:rPr>
          <w:t xml:space="preserve"> 7</w:t>
        </w:r>
      </w:hyperlink>
      <w:r>
        <w:t xml:space="preserve"> referencing. [References style]</w:t>
      </w:r>
    </w:p>
    <w:p w14:paraId="08ED934B" w14:textId="7556F80B" w:rsidR="006A58CF" w:rsidRDefault="00581B9E" w:rsidP="00581B9E">
      <w:pPr>
        <w:pStyle w:val="Heading1"/>
      </w:pPr>
      <w:r>
        <w:t>The JALL submission process</w:t>
      </w:r>
    </w:p>
    <w:p w14:paraId="1D384C56" w14:textId="4E3739EE" w:rsidR="00581B9E" w:rsidRDefault="00581B9E" w:rsidP="00DF3712">
      <w:pPr>
        <w:pStyle w:val="Heading2UnderHeading1"/>
      </w:pPr>
      <w:r>
        <w:t>Initial submission</w:t>
      </w:r>
    </w:p>
    <w:p w14:paraId="13D5398A" w14:textId="77777777" w:rsidR="00E3284D" w:rsidRPr="00402807" w:rsidRDefault="00E3284D" w:rsidP="003248B6">
      <w:pPr>
        <w:pStyle w:val="numberedlist"/>
        <w:numPr>
          <w:ilvl w:val="0"/>
          <w:numId w:val="41"/>
        </w:numPr>
      </w:pPr>
      <w:r w:rsidRPr="00402807">
        <w:t xml:space="preserve">To be able to submit, </w:t>
      </w:r>
      <w:r w:rsidR="00A52A7C" w:rsidRPr="00402807">
        <w:t xml:space="preserve">the </w:t>
      </w:r>
      <w:r w:rsidR="00A52A7C" w:rsidRPr="006043BD">
        <w:t>corresponding</w:t>
      </w:r>
      <w:r w:rsidR="00A52A7C" w:rsidRPr="00402807">
        <w:t xml:space="preserve"> author must be registered with the journal</w:t>
      </w:r>
      <w:r w:rsidRPr="00402807">
        <w:t>. To do this, go to the journal’s homepage at</w:t>
      </w:r>
      <w:r w:rsidR="009B0E3C">
        <w:t xml:space="preserve"> </w:t>
      </w:r>
      <w:hyperlink r:id="rId17" w:history="1">
        <w:r w:rsidR="009B0E3C" w:rsidRPr="00AA1516">
          <w:rPr>
            <w:rStyle w:val="Hyperlink"/>
          </w:rPr>
          <w:t>http://journal.aall.org.au/index.php/jall/</w:t>
        </w:r>
      </w:hyperlink>
      <w:r w:rsidRPr="00402807">
        <w:t>, click on REGISTER at the top of the page and complete the form. Be prepared to supply a username and password.</w:t>
      </w:r>
    </w:p>
    <w:p w14:paraId="760D22BE" w14:textId="77777777" w:rsidR="00E3284D" w:rsidRPr="006043BD" w:rsidRDefault="00E3284D" w:rsidP="003248B6">
      <w:pPr>
        <w:pStyle w:val="numberedlist"/>
        <w:numPr>
          <w:ilvl w:val="0"/>
          <w:numId w:val="41"/>
        </w:numPr>
      </w:pPr>
      <w:r w:rsidRPr="006043BD">
        <w:t xml:space="preserve">Once registered, log in to the journal from the homepage (the log in fields </w:t>
      </w:r>
      <w:proofErr w:type="gramStart"/>
      <w:r w:rsidRPr="006043BD">
        <w:t>are</w:t>
      </w:r>
      <w:proofErr w:type="gramEnd"/>
      <w:r w:rsidRPr="006043BD">
        <w:t xml:space="preserve"> on the right hand side of the homepage) and then click on the Author link. This will take you to a page where you can: (</w:t>
      </w:r>
      <w:proofErr w:type="spellStart"/>
      <w:r w:rsidRPr="006043BD">
        <w:t>i</w:t>
      </w:r>
      <w:proofErr w:type="spellEnd"/>
      <w:r w:rsidRPr="006043BD">
        <w:t>) follow the progress of your submissions through the editorial process, or (ii) submit a new paper by clicking on CLICK HERE TO START THE SUBMISSION PROCESS and filling in the forms and uploading your manuscript file.</w:t>
      </w:r>
    </w:p>
    <w:p w14:paraId="70FADB64" w14:textId="77777777" w:rsidR="00346D45" w:rsidRPr="006043BD" w:rsidRDefault="00E3284D" w:rsidP="003248B6">
      <w:pPr>
        <w:pStyle w:val="numberedlist"/>
        <w:numPr>
          <w:ilvl w:val="0"/>
          <w:numId w:val="41"/>
        </w:numPr>
      </w:pPr>
      <w:r w:rsidRPr="006043BD">
        <w:t>If submitting an article for the biennial AALL conference, in Step 1 of the submission process, note in the “Comments to Editor” box that this is a conference paper submission.</w:t>
      </w:r>
    </w:p>
    <w:p w14:paraId="62BF7BA5" w14:textId="20BB5A5B" w:rsidR="0023549F" w:rsidRDefault="0023549F" w:rsidP="0023549F">
      <w:pPr>
        <w:pStyle w:val="Heading2"/>
      </w:pPr>
      <w:r>
        <w:t xml:space="preserve">Viewing referee reports </w:t>
      </w:r>
      <w:r w:rsidR="00EE568E">
        <w:t xml:space="preserve">on </w:t>
      </w:r>
      <w:r w:rsidR="00605EDD">
        <w:t xml:space="preserve">the </w:t>
      </w:r>
      <w:r w:rsidR="00EE568E">
        <w:t xml:space="preserve">journal website </w:t>
      </w:r>
      <w:r>
        <w:t>[only the author who submitted the manuscript can do this]</w:t>
      </w:r>
    </w:p>
    <w:p w14:paraId="3CFB3E5E" w14:textId="77777777" w:rsidR="00B13DDE" w:rsidRDefault="0023549F" w:rsidP="003248B6">
      <w:pPr>
        <w:pStyle w:val="numberedlist"/>
        <w:numPr>
          <w:ilvl w:val="0"/>
          <w:numId w:val="43"/>
        </w:numPr>
      </w:pPr>
      <w:r w:rsidRPr="006043BD">
        <w:t>Log in to the journal.</w:t>
      </w:r>
    </w:p>
    <w:p w14:paraId="3867B1B5" w14:textId="0B75B05B" w:rsidR="0023549F" w:rsidRPr="006043BD" w:rsidRDefault="00B13DDE" w:rsidP="003248B6">
      <w:pPr>
        <w:pStyle w:val="numberedlist"/>
        <w:numPr>
          <w:ilvl w:val="0"/>
          <w:numId w:val="43"/>
        </w:numPr>
      </w:pPr>
      <w:r w:rsidRPr="006043BD">
        <w:t>Click on the title of the manuscript.</w:t>
      </w:r>
    </w:p>
    <w:p w14:paraId="4AF2E6B4" w14:textId="77777777" w:rsidR="0023549F" w:rsidRPr="006043BD" w:rsidRDefault="0023549F" w:rsidP="003248B6">
      <w:pPr>
        <w:pStyle w:val="numberedlist"/>
        <w:numPr>
          <w:ilvl w:val="0"/>
          <w:numId w:val="43"/>
        </w:numPr>
      </w:pPr>
      <w:r w:rsidRPr="006043BD">
        <w:t xml:space="preserve">Click on the links to the referee reports. These can </w:t>
      </w:r>
      <w:r w:rsidR="005B553C" w:rsidRPr="006043BD">
        <w:t xml:space="preserve">then </w:t>
      </w:r>
      <w:r w:rsidRPr="006043BD">
        <w:t>be saved and sent to co-authors.</w:t>
      </w:r>
    </w:p>
    <w:p w14:paraId="6389711D" w14:textId="1487FBDC" w:rsidR="004F4BCE" w:rsidRDefault="004F4BCE" w:rsidP="004F4BCE">
      <w:pPr>
        <w:pStyle w:val="Heading2"/>
      </w:pPr>
      <w:r>
        <w:lastRenderedPageBreak/>
        <w:t>Submitting a revised version</w:t>
      </w:r>
    </w:p>
    <w:p w14:paraId="2AC54AB1" w14:textId="2DE019F0" w:rsidR="00C80084" w:rsidRDefault="00C80084" w:rsidP="004F4BCE">
      <w:r>
        <w:t>If you have been asked to “Resubmit for review”, then your revised paper should continue to be “blinded”. If</w:t>
      </w:r>
      <w:r w:rsidR="000978B4">
        <w:t>,</w:t>
      </w:r>
      <w:r>
        <w:t xml:space="preserve"> however</w:t>
      </w:r>
      <w:r w:rsidR="000978B4">
        <w:t>,</w:t>
      </w:r>
      <w:r>
        <w:t xml:space="preserve"> only minor revisions have been asked for (“Revisions required”), then your revised paper can be “unblinded” at this stage (i.e. insert author names and address</w:t>
      </w:r>
      <w:r w:rsidR="009B0E3C">
        <w:t>es, togeth</w:t>
      </w:r>
      <w:r>
        <w:t xml:space="preserve">er with in-text and reference list references to previous works </w:t>
      </w:r>
      <w:r w:rsidR="00605EDD">
        <w:t>by</w:t>
      </w:r>
      <w:r>
        <w:t xml:space="preserve"> the author(s)).</w:t>
      </w:r>
    </w:p>
    <w:p w14:paraId="6DCF2404" w14:textId="77777777" w:rsidR="004F4BCE" w:rsidRDefault="004F4BCE" w:rsidP="004F4BCE">
      <w:r>
        <w:t xml:space="preserve">To submit a revised version, the author </w:t>
      </w:r>
      <w:r w:rsidR="00EE568E">
        <w:t xml:space="preserve">who made the original submission </w:t>
      </w:r>
      <w:r>
        <w:t>should:</w:t>
      </w:r>
    </w:p>
    <w:p w14:paraId="3EA5A4BD" w14:textId="77777777" w:rsidR="004F4BCE" w:rsidRPr="006043BD" w:rsidRDefault="004F4BCE" w:rsidP="003248B6">
      <w:pPr>
        <w:pStyle w:val="numberedlist"/>
        <w:numPr>
          <w:ilvl w:val="0"/>
          <w:numId w:val="45"/>
        </w:numPr>
      </w:pPr>
      <w:r w:rsidRPr="006043BD">
        <w:t>Log in to the journal.</w:t>
      </w:r>
    </w:p>
    <w:p w14:paraId="6CBBB4CA" w14:textId="77777777" w:rsidR="004F4BCE" w:rsidRPr="006043BD" w:rsidRDefault="004F4BCE" w:rsidP="003248B6">
      <w:pPr>
        <w:pStyle w:val="numberedlist"/>
        <w:numPr>
          <w:ilvl w:val="0"/>
          <w:numId w:val="45"/>
        </w:numPr>
      </w:pPr>
      <w:r w:rsidRPr="006043BD">
        <w:t>Click on the title of the manuscript.</w:t>
      </w:r>
    </w:p>
    <w:p w14:paraId="22B74FC3" w14:textId="77777777" w:rsidR="004F4BCE" w:rsidRPr="006043BD" w:rsidRDefault="004F4BCE" w:rsidP="003248B6">
      <w:pPr>
        <w:pStyle w:val="numberedlist"/>
        <w:numPr>
          <w:ilvl w:val="0"/>
          <w:numId w:val="45"/>
        </w:numPr>
      </w:pPr>
      <w:r w:rsidRPr="006043BD">
        <w:t>To upload a revised manuscript and correspond with the Editor about how you have addressed the referees’ comments, click on “REVIEW” just under the manuscript heading near the top of this web page.</w:t>
      </w:r>
    </w:p>
    <w:p w14:paraId="34133ACE" w14:textId="77777777" w:rsidR="000978B4" w:rsidRDefault="004F4BCE" w:rsidP="003248B6">
      <w:pPr>
        <w:pStyle w:val="numberedlist"/>
        <w:numPr>
          <w:ilvl w:val="0"/>
          <w:numId w:val="45"/>
        </w:numPr>
      </w:pPr>
      <w:r w:rsidRPr="006043BD">
        <w:t>In the “</w:t>
      </w:r>
      <w:r w:rsidR="000978B4">
        <w:t>Revisions</w:t>
      </w:r>
      <w:r w:rsidRPr="006043BD">
        <w:t>” section</w:t>
      </w:r>
      <w:r w:rsidR="000978B4">
        <w:t>:</w:t>
      </w:r>
    </w:p>
    <w:p w14:paraId="77BFD943" w14:textId="45C60009" w:rsidR="000978B4" w:rsidRDefault="004F4BCE" w:rsidP="003248B6">
      <w:pPr>
        <w:pStyle w:val="numberedlist"/>
        <w:numPr>
          <w:ilvl w:val="1"/>
          <w:numId w:val="45"/>
        </w:numPr>
      </w:pPr>
      <w:r w:rsidRPr="006043BD">
        <w:t>use the “Upload</w:t>
      </w:r>
      <w:r w:rsidR="000978B4">
        <w:t xml:space="preserve"> File</w:t>
      </w:r>
      <w:r w:rsidRPr="006043BD">
        <w:t xml:space="preserve">” </w:t>
      </w:r>
      <w:r w:rsidR="000978B4">
        <w:t>link</w:t>
      </w:r>
      <w:r w:rsidRPr="006043BD">
        <w:t xml:space="preserve"> to upload your revised version</w:t>
      </w:r>
      <w:r w:rsidR="000978B4">
        <w:t xml:space="preserve"> as “Article text”.</w:t>
      </w:r>
    </w:p>
    <w:p w14:paraId="6290B846" w14:textId="77777777" w:rsidR="00B13DDE" w:rsidRDefault="000978B4" w:rsidP="003248B6">
      <w:pPr>
        <w:pStyle w:val="numberedlist"/>
        <w:numPr>
          <w:ilvl w:val="1"/>
          <w:numId w:val="45"/>
        </w:numPr>
      </w:pPr>
      <w:r w:rsidRPr="006043BD">
        <w:t>use the “Upload</w:t>
      </w:r>
      <w:r>
        <w:t xml:space="preserve"> File</w:t>
      </w:r>
      <w:r w:rsidRPr="006043BD">
        <w:t xml:space="preserve">” </w:t>
      </w:r>
      <w:r>
        <w:t>link</w:t>
      </w:r>
      <w:r w:rsidRPr="006043BD">
        <w:t xml:space="preserve"> </w:t>
      </w:r>
      <w:r>
        <w:t xml:space="preserve">again </w:t>
      </w:r>
      <w:r w:rsidRPr="006043BD">
        <w:t xml:space="preserve">to upload </w:t>
      </w:r>
      <w:r>
        <w:t>a file</w:t>
      </w:r>
      <w:r w:rsidR="00501297">
        <w:t>, this time as type “Other”,</w:t>
      </w:r>
      <w:r>
        <w:t xml:space="preserve"> where you describe your responses to reviewer and </w:t>
      </w:r>
      <w:r w:rsidR="00501297">
        <w:t>editorial</w:t>
      </w:r>
      <w:r>
        <w:t xml:space="preserve"> </w:t>
      </w:r>
      <w:r w:rsidR="00501297">
        <w:t>feedback</w:t>
      </w:r>
      <w:r>
        <w:t xml:space="preserve">. </w:t>
      </w:r>
    </w:p>
    <w:p w14:paraId="74F37252" w14:textId="3D811F63" w:rsidR="00501297" w:rsidRDefault="00501297" w:rsidP="003248B6">
      <w:pPr>
        <w:pStyle w:val="numberedlist"/>
        <w:numPr>
          <w:ilvl w:val="0"/>
          <w:numId w:val="45"/>
        </w:numPr>
      </w:pPr>
      <w:r>
        <w:t xml:space="preserve">Correspond with the </w:t>
      </w:r>
      <w:r w:rsidR="00B13DDE">
        <w:t>relevant editor in the “Review Discussions” section. Select either “Add discussion” or click on an existing discussion thread and click on “Add message”.</w:t>
      </w:r>
    </w:p>
    <w:p w14:paraId="3D9E1570" w14:textId="03A10468" w:rsidR="004F4BCE" w:rsidRDefault="004F4BCE" w:rsidP="00B13DDE">
      <w:r>
        <w:t>Note that for co-authored papers, the system only lets the author who originally submitted</w:t>
      </w:r>
      <w:r w:rsidR="00B13DDE">
        <w:t xml:space="preserve"> </w:t>
      </w:r>
      <w:r>
        <w:t xml:space="preserve">the paper to do </w:t>
      </w:r>
      <w:r w:rsidR="0023549F">
        <w:t>the above things</w:t>
      </w:r>
      <w:r>
        <w:t>.</w:t>
      </w:r>
      <w:r w:rsidR="0023549F">
        <w:t xml:space="preserve"> Presumably this is to ensure that there </w:t>
      </w:r>
      <w:r w:rsidR="000978B4">
        <w:t>are not</w:t>
      </w:r>
      <w:r w:rsidR="0023549F">
        <w:t xml:space="preserve"> any mix ups between authors about who has done what.</w:t>
      </w:r>
    </w:p>
    <w:p w14:paraId="74A94B51" w14:textId="38301DDE" w:rsidR="0023549F" w:rsidRDefault="0023549F" w:rsidP="0023549F">
      <w:pPr>
        <w:pStyle w:val="Heading1"/>
      </w:pPr>
      <w:r>
        <w:t xml:space="preserve">APA </w:t>
      </w:r>
      <w:r w:rsidR="00A55A5E">
        <w:t xml:space="preserve">7 </w:t>
      </w:r>
      <w:r>
        <w:t>referencing</w:t>
      </w:r>
    </w:p>
    <w:p w14:paraId="1DBB5644" w14:textId="1BF09AC3" w:rsidR="0023549F" w:rsidRPr="0023549F" w:rsidRDefault="0023549F" w:rsidP="00DF3712">
      <w:pPr>
        <w:pStyle w:val="Heading2UnderHeading1"/>
      </w:pPr>
      <w:r>
        <w:t>Examples of in-text referencing</w:t>
      </w:r>
    </w:p>
    <w:p w14:paraId="36E941A6" w14:textId="77777777" w:rsidR="004F4BCE" w:rsidRDefault="008C12CC" w:rsidP="00D3262E">
      <w:pPr>
        <w:pStyle w:val="Normalunderheading"/>
      </w:pPr>
      <w:r>
        <w:t>General reference to a work or works:</w:t>
      </w:r>
    </w:p>
    <w:p w14:paraId="2D885A11" w14:textId="33FDA303" w:rsidR="008C12CC" w:rsidRDefault="008C12CC" w:rsidP="005C4549">
      <w:pPr>
        <w:pStyle w:val="bulletedlist"/>
      </w:pPr>
      <w:r>
        <w:t>A common result from many studies of X has been that … (</w:t>
      </w:r>
      <w:r w:rsidR="008D62E9">
        <w:t xml:space="preserve">Johnson, 1984, as cited in Brown, 2007; </w:t>
      </w:r>
      <w:r>
        <w:t>Jones, 1991, 1995a, 1995b</w:t>
      </w:r>
      <w:r w:rsidR="004924F1">
        <w:t>, in press</w:t>
      </w:r>
      <w:r>
        <w:t xml:space="preserve">; </w:t>
      </w:r>
      <w:r w:rsidR="00EE7310">
        <w:t xml:space="preserve">Smith &amp; Green, 2004; </w:t>
      </w:r>
      <w:r w:rsidR="008D62E9">
        <w:t>Yang</w:t>
      </w:r>
      <w:r w:rsidR="00A55A5E">
        <w:t xml:space="preserve"> et al.,</w:t>
      </w:r>
      <w:r w:rsidR="008D62E9">
        <w:t xml:space="preserve"> 2005</w:t>
      </w:r>
      <w:r w:rsidR="00A55A5E">
        <w:t>).</w:t>
      </w:r>
    </w:p>
    <w:p w14:paraId="62F41311" w14:textId="77777777" w:rsidR="00EE7310" w:rsidRDefault="008D62E9" w:rsidP="005C4549">
      <w:pPr>
        <w:pStyle w:val="bulletedlist"/>
      </w:pPr>
      <w:r>
        <w:t>Yang and Peng (2003) have argued that … [Note that for two authors there is no comma before the “and”].</w:t>
      </w:r>
    </w:p>
    <w:p w14:paraId="488C6BA9" w14:textId="04293DFA" w:rsidR="008D62E9" w:rsidRDefault="008D62E9" w:rsidP="005C4549">
      <w:pPr>
        <w:pStyle w:val="bulletedlist"/>
      </w:pPr>
      <w:r>
        <w:t xml:space="preserve">Tang </w:t>
      </w:r>
      <w:r w:rsidR="00A55A5E">
        <w:t>et al.</w:t>
      </w:r>
      <w:r>
        <w:t xml:space="preserve"> (2002, 2003) have investigated whether … [</w:t>
      </w:r>
      <w:r w:rsidR="00A55A5E">
        <w:t>For three or more authors, only provide the first author’s family name and use “et al.” for the rest</w:t>
      </w:r>
      <w:r>
        <w:t>.</w:t>
      </w:r>
    </w:p>
    <w:p w14:paraId="4E0B0F3B" w14:textId="77777777" w:rsidR="008D62E9" w:rsidRDefault="008D62E9" w:rsidP="005C4549">
      <w:pPr>
        <w:pStyle w:val="bulletedlist"/>
      </w:pPr>
      <w:r>
        <w:t>J. D. Smith (2001) and D. E. Smith (2003)</w:t>
      </w:r>
      <w:r w:rsidR="00DB638F">
        <w:t xml:space="preserve"> have also found … [Use initials for authors with same family name even if years of publication are different.]</w:t>
      </w:r>
    </w:p>
    <w:p w14:paraId="1954264C" w14:textId="77777777" w:rsidR="00DB638F" w:rsidRDefault="00DB638F" w:rsidP="00DB638F">
      <w:r>
        <w:t>Direct quotation or reference to a specific part of a work:</w:t>
      </w:r>
    </w:p>
    <w:p w14:paraId="4C4DFF9C" w14:textId="5EAAA67A" w:rsidR="00DB638F" w:rsidRDefault="00DB638F" w:rsidP="00DB638F">
      <w:pPr>
        <w:pStyle w:val="bulletedlist"/>
      </w:pPr>
      <w:r>
        <w:t>Simons (2002) has described this process as being one of “…” (p. 36). [For quotations less tha</w:t>
      </w:r>
      <w:r w:rsidR="00B42A84">
        <w:t>n</w:t>
      </w:r>
      <w:r>
        <w:t xml:space="preserve"> 40 words long.</w:t>
      </w:r>
      <w:r w:rsidR="00472EBC">
        <w:t xml:space="preserve"> Note that (p. 36) goes before the full stop.</w:t>
      </w:r>
      <w:r>
        <w:t>]</w:t>
      </w:r>
    </w:p>
    <w:p w14:paraId="6753E0E1" w14:textId="77777777" w:rsidR="00DB638F" w:rsidRDefault="00DB638F" w:rsidP="00DB638F">
      <w:pPr>
        <w:pStyle w:val="bulletedlist"/>
      </w:pPr>
      <w:r>
        <w:t>This process has been described as being one of “…” (Simons, 2002, p. 36).</w:t>
      </w:r>
    </w:p>
    <w:p w14:paraId="17E71672" w14:textId="77777777" w:rsidR="00DF4CEF" w:rsidRDefault="00DF4CEF" w:rsidP="00DB638F">
      <w:pPr>
        <w:pStyle w:val="bulletedlist"/>
      </w:pPr>
      <w:r>
        <w:t>In contrast, Yang (2001, chap. 3) has argued that &lt;summary o</w:t>
      </w:r>
      <w:r w:rsidR="005E3C50">
        <w:t>f</w:t>
      </w:r>
      <w:r>
        <w:t xml:space="preserve"> argument&gt;.</w:t>
      </w:r>
    </w:p>
    <w:p w14:paraId="1754CCD0" w14:textId="77777777" w:rsidR="00DB638F" w:rsidRDefault="00D309F8" w:rsidP="00DB638F">
      <w:pPr>
        <w:pStyle w:val="bulletedlist"/>
      </w:pPr>
      <w:r>
        <w:t>To understand</w:t>
      </w:r>
      <w:r w:rsidR="00472EBC">
        <w:t xml:space="preserve"> the huge gender imbalance in the physics community, Wertheim (1995) has argued that it is </w:t>
      </w:r>
      <w:r>
        <w:t>necessary to recognise that:</w:t>
      </w:r>
      <w:r w:rsidR="00472EBC">
        <w:t xml:space="preserve"> </w:t>
      </w:r>
    </w:p>
    <w:p w14:paraId="2B420049" w14:textId="77777777" w:rsidR="00472EBC" w:rsidRDefault="00D309F8" w:rsidP="00472EBC">
      <w:pPr>
        <w:pStyle w:val="blockquotation"/>
      </w:pPr>
      <w:r>
        <w:t>Science is not just driven by practical needs and desires, but also by psychological need and desires. If we are to understand the evolution of physics we cannot just look at the history of its theories, we must also look at the psychology of its practitioners. We must go beyond intellectual history and also explore the emotional forces impacting on the community of physicists</w:t>
      </w:r>
      <w:r w:rsidR="00472EBC">
        <w:t>. (p. 12)</w:t>
      </w:r>
    </w:p>
    <w:p w14:paraId="1E11B741" w14:textId="77777777" w:rsidR="00DF4CEF" w:rsidRDefault="00C26534" w:rsidP="00DF4CEF">
      <w:pPr>
        <w:ind w:left="720"/>
      </w:pPr>
      <w:r>
        <w:lastRenderedPageBreak/>
        <w:t xml:space="preserve">[For quotations 40 or more words long, separate from the main text and use the block quotation style. Note that (p. 12) in this instance goes </w:t>
      </w:r>
      <w:r>
        <w:rPr>
          <w:i/>
        </w:rPr>
        <w:t>after</w:t>
      </w:r>
      <w:r>
        <w:t xml:space="preserve"> the final full stop. No quotation marks are needed around the quotation.]</w:t>
      </w:r>
    </w:p>
    <w:p w14:paraId="28AFFE13" w14:textId="77777777" w:rsidR="00DF4CEF" w:rsidRDefault="00DF4CEF" w:rsidP="00DF4CEF">
      <w:r>
        <w:t>For electronic sources which do not provide page numbers, state what number paragraph after the immediate</w:t>
      </w:r>
      <w:r w:rsidR="006608CE">
        <w:t>ly</w:t>
      </w:r>
      <w:r>
        <w:t xml:space="preserve"> preceding heading the quotation comes from using “para.” or ¶.</w:t>
      </w:r>
    </w:p>
    <w:p w14:paraId="02B2E0FE" w14:textId="77777777" w:rsidR="00C26534" w:rsidRDefault="00DF4CEF" w:rsidP="00DF4CEF">
      <w:pPr>
        <w:pStyle w:val="bulletedlist"/>
      </w:pPr>
      <w:r>
        <w:t xml:space="preserve"> … “…” (Jones, Results section, para. 2) or … “…” (Jones, Results section, ¶ 2).</w:t>
      </w:r>
    </w:p>
    <w:p w14:paraId="236E2BB2" w14:textId="77777777" w:rsidR="005E3C50" w:rsidRDefault="005E3C50" w:rsidP="005E3C50">
      <w:r>
        <w:t>Citing a group or organisation author which is readily identified by its abbreviation:</w:t>
      </w:r>
    </w:p>
    <w:p w14:paraId="548F00B7" w14:textId="77777777" w:rsidR="005E3C50" w:rsidRDefault="005E3C50" w:rsidP="005E3C50">
      <w:pPr>
        <w:pStyle w:val="bulletedlist"/>
      </w:pPr>
      <w:r>
        <w:t>… (Australian Government Publishing Service [AGPS], 1994). [First citation.]</w:t>
      </w:r>
    </w:p>
    <w:p w14:paraId="0D1B4E0A" w14:textId="77777777" w:rsidR="005E3C50" w:rsidRDefault="005E3C50" w:rsidP="005E3C50">
      <w:pPr>
        <w:pStyle w:val="bulletedlist"/>
      </w:pPr>
      <w:r>
        <w:t>… (AGPS, 1994, p. 56). [Subsequent citation.]</w:t>
      </w:r>
    </w:p>
    <w:p w14:paraId="6B8D9C23" w14:textId="77777777" w:rsidR="00594ABD" w:rsidRDefault="00594ABD" w:rsidP="00594ABD">
      <w:r>
        <w:t>Otherwise, continue to cite the group author in full.</w:t>
      </w:r>
    </w:p>
    <w:p w14:paraId="32ABE7FF" w14:textId="77777777" w:rsidR="00594ABD" w:rsidRDefault="00594ABD" w:rsidP="00594ABD">
      <w:r>
        <w:t xml:space="preserve">“When a work has no author, cite in the text the first few words of the reference list entry (usually the title) and the year. Use double quotation marks around the title of an article or chapter, and </w:t>
      </w:r>
      <w:r w:rsidR="006608CE">
        <w:t>[</w:t>
      </w:r>
      <w:r>
        <w:t>italics</w:t>
      </w:r>
      <w:r w:rsidR="006608CE">
        <w:t>]</w:t>
      </w:r>
      <w:r>
        <w:t xml:space="preserve"> for the title of a period</w:t>
      </w:r>
      <w:r w:rsidR="006608CE">
        <w:t xml:space="preserve">ical, book, brochure, or report: </w:t>
      </w:r>
    </w:p>
    <w:p w14:paraId="07EFF017" w14:textId="77777777" w:rsidR="006608CE" w:rsidRDefault="006608CE" w:rsidP="006608CE">
      <w:pPr>
        <w:pStyle w:val="bulletedlist"/>
      </w:pPr>
      <w:r>
        <w:t>… on free care (“Study Finds,” 1982)</w:t>
      </w:r>
    </w:p>
    <w:p w14:paraId="1ADA5CA7" w14:textId="77777777" w:rsidR="006608CE" w:rsidRDefault="006608CE" w:rsidP="006608CE">
      <w:pPr>
        <w:pStyle w:val="bulletedlist"/>
      </w:pPr>
      <w:r>
        <w:t xml:space="preserve">The book </w:t>
      </w:r>
      <w:r>
        <w:rPr>
          <w:i/>
        </w:rPr>
        <w:t>College Bound Seniors</w:t>
      </w:r>
      <w:r>
        <w:t xml:space="preserve"> (1979) …” (Publication Manual of the APA, 4</w:t>
      </w:r>
      <w:r w:rsidRPr="006608CE">
        <w:rPr>
          <w:vertAlign w:val="superscript"/>
        </w:rPr>
        <w:t>th</w:t>
      </w:r>
      <w:r>
        <w:t xml:space="preserve"> ed., p. 171</w:t>
      </w:r>
      <w:r w:rsidR="003F4058">
        <w:t>.</w:t>
      </w:r>
      <w:r>
        <w:t>)</w:t>
      </w:r>
    </w:p>
    <w:p w14:paraId="46213248" w14:textId="77777777" w:rsidR="006608CE" w:rsidRDefault="006608CE" w:rsidP="006608CE">
      <w:r>
        <w:t>Personal communication:</w:t>
      </w:r>
    </w:p>
    <w:p w14:paraId="0292D62B" w14:textId="77777777" w:rsidR="006608CE" w:rsidRDefault="006608CE" w:rsidP="006608CE">
      <w:pPr>
        <w:pStyle w:val="bulletedlist"/>
      </w:pPr>
      <w:r>
        <w:t>F. Rohrlich (personal communication, November 15, 2007) stated that measurements of X had revealed Y.</w:t>
      </w:r>
    </w:p>
    <w:p w14:paraId="562ED336" w14:textId="78D439B2" w:rsidR="007F2C52" w:rsidRDefault="007F2C52" w:rsidP="007F2C52">
      <w:pPr>
        <w:pStyle w:val="Heading2"/>
      </w:pPr>
      <w:r>
        <w:t>Reference list [use the References style]</w:t>
      </w:r>
    </w:p>
    <w:p w14:paraId="5D69A32C" w14:textId="77777777" w:rsidR="00622995" w:rsidRPr="00622995" w:rsidRDefault="00622995" w:rsidP="00622995">
      <w:pPr>
        <w:pStyle w:val="References"/>
        <w:rPr>
          <w:b/>
        </w:rPr>
      </w:pPr>
      <w:r>
        <w:rPr>
          <w:b/>
        </w:rPr>
        <w:t>Book:</w:t>
      </w:r>
    </w:p>
    <w:p w14:paraId="38A5B6B0" w14:textId="242828D5" w:rsidR="00043A54" w:rsidRDefault="00622995" w:rsidP="00622995">
      <w:pPr>
        <w:pStyle w:val="References"/>
      </w:pPr>
      <w:proofErr w:type="spellStart"/>
      <w:r>
        <w:t>Grillier</w:t>
      </w:r>
      <w:proofErr w:type="spellEnd"/>
      <w:r>
        <w:t xml:space="preserve">, J., &amp; Goerke, V. (2006). </w:t>
      </w:r>
      <w:r w:rsidRPr="00FE4546">
        <w:rPr>
          <w:i/>
        </w:rPr>
        <w:t>The communication skills toolkit: Unlocking the secrets of tertiary success</w:t>
      </w:r>
      <w:r>
        <w:t>. Thomson Learning.</w:t>
      </w:r>
      <w:r w:rsidR="00DE6005">
        <w:t xml:space="preserve"> [Note</w:t>
      </w:r>
      <w:r w:rsidR="00A55A5E">
        <w:t>s: (</w:t>
      </w:r>
      <w:proofErr w:type="spellStart"/>
      <w:r w:rsidR="00A55A5E">
        <w:t>i</w:t>
      </w:r>
      <w:proofErr w:type="spellEnd"/>
      <w:r w:rsidR="00A55A5E">
        <w:t>)</w:t>
      </w:r>
      <w:r w:rsidR="00DE6005">
        <w:t xml:space="preserve"> comma after first author’s name even when only two authors and title is in sentence case</w:t>
      </w:r>
      <w:r w:rsidR="00A55A5E">
        <w:t>; (ii) Place of publication no longer required</w:t>
      </w:r>
      <w:r w:rsidR="00DE6005">
        <w:t>.</w:t>
      </w:r>
      <w:r w:rsidR="00F6489E">
        <w:t xml:space="preserve"> (iii) Provide DOI or web address if available.</w:t>
      </w:r>
      <w:r w:rsidR="00DE6005">
        <w:t>]</w:t>
      </w:r>
    </w:p>
    <w:p w14:paraId="485E4066" w14:textId="33B32F3F" w:rsidR="00622995" w:rsidRDefault="00043A54" w:rsidP="00622995">
      <w:pPr>
        <w:pStyle w:val="References"/>
      </w:pPr>
      <w:r>
        <w:t xml:space="preserve">Reid, G. (2003). </w:t>
      </w:r>
      <w:r>
        <w:rPr>
          <w:i/>
          <w:iCs/>
        </w:rPr>
        <w:t>Dyslexia: A practitioner's handbook</w:t>
      </w:r>
      <w:r>
        <w:t xml:space="preserve"> (3rd ed.). Wiley.</w:t>
      </w:r>
      <w:r w:rsidR="00622995">
        <w:t xml:space="preserve"> </w:t>
      </w:r>
    </w:p>
    <w:p w14:paraId="62D96750" w14:textId="77777777" w:rsidR="00622995" w:rsidRPr="00622995" w:rsidRDefault="00622995" w:rsidP="00622995">
      <w:pPr>
        <w:pStyle w:val="References"/>
        <w:rPr>
          <w:color w:val="FF0000"/>
        </w:rPr>
      </w:pPr>
      <w:r>
        <w:rPr>
          <w:b/>
        </w:rPr>
        <w:t>Chapter in edited book:</w:t>
      </w:r>
      <w:r>
        <w:t xml:space="preserve"> </w:t>
      </w:r>
    </w:p>
    <w:p w14:paraId="495D553C" w14:textId="7C2862BE" w:rsidR="007F2C52" w:rsidRDefault="00756E24" w:rsidP="00DE2026">
      <w:pPr>
        <w:pStyle w:val="References"/>
      </w:pPr>
      <w:r>
        <w:t xml:space="preserve">Webb, J., Zhang, C., &amp; Sillitoe, J. (2002). Guiding students at the </w:t>
      </w:r>
      <w:r w:rsidRPr="00F31E1F">
        <w:t>change fulcrum</w:t>
      </w:r>
      <w:r>
        <w:t>: Did we make a difference? In J. We</w:t>
      </w:r>
      <w:r w:rsidR="00DE6005">
        <w:t>bb &amp; P. McLean (Eds.),</w:t>
      </w:r>
      <w:r>
        <w:t xml:space="preserve"> </w:t>
      </w:r>
      <w:r w:rsidRPr="00B16F52">
        <w:rPr>
          <w:i/>
        </w:rPr>
        <w:t>Academic skills advising: Evaluation for program improvement and accountability</w:t>
      </w:r>
      <w:r>
        <w:t xml:space="preserve"> (pp. 105-132). Victorian Language and Learning Network.</w:t>
      </w:r>
      <w:r w:rsidR="00DE6005">
        <w:t xml:space="preserve"> [Note that the editors’ names are not reversed.]</w:t>
      </w:r>
    </w:p>
    <w:p w14:paraId="1C9BAB3A" w14:textId="77777777" w:rsidR="00756E24" w:rsidRDefault="00BC2D44" w:rsidP="007F2C52">
      <w:pPr>
        <w:rPr>
          <w:b/>
        </w:rPr>
      </w:pPr>
      <w:r>
        <w:rPr>
          <w:b/>
        </w:rPr>
        <w:t>Journal article, journal paginated by volume (no issue number required)</w:t>
      </w:r>
      <w:r w:rsidR="00DE6005">
        <w:rPr>
          <w:b/>
        </w:rPr>
        <w:t xml:space="preserve"> and DOI is available</w:t>
      </w:r>
      <w:r>
        <w:rPr>
          <w:b/>
        </w:rPr>
        <w:t>:</w:t>
      </w:r>
    </w:p>
    <w:p w14:paraId="1B048E0A" w14:textId="444CA767" w:rsidR="00BC2D44" w:rsidRPr="00BC2D44" w:rsidRDefault="00BC2D44" w:rsidP="00BC2D44">
      <w:pPr>
        <w:pStyle w:val="References"/>
        <w:rPr>
          <w:iCs/>
        </w:rPr>
      </w:pPr>
      <w:r>
        <w:t xml:space="preserve">Hendricks, M., &amp; Quinn, L. (2000). Teaching referencing as an introduction to epistemological empowerment. </w:t>
      </w:r>
      <w:r>
        <w:rPr>
          <w:i/>
          <w:iCs/>
        </w:rPr>
        <w:t>Teaching in Higher Education, 5</w:t>
      </w:r>
      <w:r>
        <w:rPr>
          <w:iCs/>
        </w:rPr>
        <w:t>, 447-457.</w:t>
      </w:r>
      <w:r w:rsidR="00DE6005">
        <w:rPr>
          <w:iCs/>
        </w:rPr>
        <w:t xml:space="preserve"> </w:t>
      </w:r>
      <w:hyperlink r:id="rId18" w:history="1">
        <w:r w:rsidR="001821B8" w:rsidRPr="00A75876">
          <w:rPr>
            <w:rStyle w:val="Hyperlink"/>
          </w:rPr>
          <w:t>https://doi.org/10.1080/713699175</w:t>
        </w:r>
      </w:hyperlink>
      <w:r w:rsidR="00DE6005">
        <w:t xml:space="preserve"> [</w:t>
      </w:r>
      <w:r w:rsidR="0050196A">
        <w:t xml:space="preserve">Note: Journal title capitalised; </w:t>
      </w:r>
      <w:r w:rsidR="00DE6005">
        <w:t>no full stop after DOI.</w:t>
      </w:r>
      <w:r w:rsidR="00253132">
        <w:t>]</w:t>
      </w:r>
    </w:p>
    <w:p w14:paraId="18C9D16E" w14:textId="77777777" w:rsidR="00BC2D44" w:rsidRDefault="00BC2D44" w:rsidP="007F2C52">
      <w:pPr>
        <w:rPr>
          <w:b/>
        </w:rPr>
      </w:pPr>
      <w:r>
        <w:rPr>
          <w:b/>
        </w:rPr>
        <w:t>Journal article, journal paginated by issue (issue number required)</w:t>
      </w:r>
      <w:r w:rsidR="00844F3B">
        <w:rPr>
          <w:b/>
        </w:rPr>
        <w:t>, and from electronic source</w:t>
      </w:r>
      <w:r w:rsidR="00DE6005">
        <w:rPr>
          <w:b/>
        </w:rPr>
        <w:t xml:space="preserve"> when DOI is not available</w:t>
      </w:r>
      <w:r>
        <w:rPr>
          <w:b/>
        </w:rPr>
        <w:t>:</w:t>
      </w:r>
    </w:p>
    <w:p w14:paraId="11741A7E" w14:textId="77777777" w:rsidR="00043A54" w:rsidRPr="00844F3B" w:rsidRDefault="00844F3B" w:rsidP="00DE2026">
      <w:pPr>
        <w:pStyle w:val="References"/>
        <w:rPr>
          <w:szCs w:val="20"/>
          <w:lang w:val="en-US"/>
        </w:rPr>
      </w:pPr>
      <w:proofErr w:type="spellStart"/>
      <w:r>
        <w:rPr>
          <w:lang w:val="en-US"/>
        </w:rPr>
        <w:t>McKillup</w:t>
      </w:r>
      <w:proofErr w:type="spellEnd"/>
      <w:r>
        <w:rPr>
          <w:lang w:val="en-US"/>
        </w:rPr>
        <w:t xml:space="preserve">, S., &amp; </w:t>
      </w:r>
      <w:proofErr w:type="spellStart"/>
      <w:r>
        <w:rPr>
          <w:lang w:val="en-US"/>
        </w:rPr>
        <w:t>McKillup</w:t>
      </w:r>
      <w:proofErr w:type="spellEnd"/>
      <w:r>
        <w:rPr>
          <w:lang w:val="en-US"/>
        </w:rPr>
        <w:t xml:space="preserve">, R. (2007). An assessment strategy that pre-empts plagiarism. </w:t>
      </w:r>
      <w:r w:rsidR="00043A54" w:rsidRPr="00844F3B">
        <w:rPr>
          <w:i/>
          <w:lang w:val="en-US"/>
        </w:rPr>
        <w:t>International Journal for Educational Integrity</w:t>
      </w:r>
      <w:r>
        <w:rPr>
          <w:i/>
          <w:lang w:val="en-US"/>
        </w:rPr>
        <w:t>, 3</w:t>
      </w:r>
      <w:r>
        <w:rPr>
          <w:lang w:val="en-US"/>
        </w:rPr>
        <w:t>(2), 18-26.</w:t>
      </w:r>
      <w:r w:rsidR="00043A54">
        <w:rPr>
          <w:lang w:val="en-US"/>
        </w:rPr>
        <w:t xml:space="preserve"> </w:t>
      </w:r>
      <w:r>
        <w:rPr>
          <w:lang w:val="en-US"/>
        </w:rPr>
        <w:t xml:space="preserve">Retrieved from </w:t>
      </w:r>
      <w:hyperlink r:id="rId19" w:history="1">
        <w:r w:rsidRPr="00D26DD8">
          <w:rPr>
            <w:rStyle w:val="Hyperlink"/>
            <w:lang w:val="en-US"/>
          </w:rPr>
          <w:t>http://www.ojs.unisa.edu.au/index.php/IJEI/article/viewFile/163/131</w:t>
        </w:r>
      </w:hyperlink>
      <w:r>
        <w:rPr>
          <w:lang w:val="en-US"/>
        </w:rPr>
        <w:t xml:space="preserve"> </w:t>
      </w:r>
      <w:r w:rsidR="00DE2026">
        <w:rPr>
          <w:lang w:val="en-US"/>
        </w:rPr>
        <w:t xml:space="preserve">[No retrieval date necessary since </w:t>
      </w:r>
      <w:r w:rsidR="00F31E1F">
        <w:rPr>
          <w:lang w:val="en-US"/>
        </w:rPr>
        <w:t xml:space="preserve">it is the </w:t>
      </w:r>
      <w:r w:rsidR="00DE2026">
        <w:rPr>
          <w:lang w:val="en-US"/>
        </w:rPr>
        <w:t>final form of the article.]</w:t>
      </w:r>
    </w:p>
    <w:p w14:paraId="78C9ABAC" w14:textId="77777777" w:rsidR="0008037A" w:rsidRDefault="0008037A" w:rsidP="00F31E1F">
      <w:pPr>
        <w:rPr>
          <w:b/>
        </w:rPr>
      </w:pPr>
    </w:p>
    <w:p w14:paraId="2E2909B9" w14:textId="35938E5F" w:rsidR="00F31E1F" w:rsidRPr="00393FE5" w:rsidRDefault="00F31E1F" w:rsidP="00F31E1F">
      <w:pPr>
        <w:rPr>
          <w:b/>
        </w:rPr>
      </w:pPr>
      <w:r w:rsidRPr="00393FE5">
        <w:rPr>
          <w:b/>
        </w:rPr>
        <w:lastRenderedPageBreak/>
        <w:t>Daily newspaper article, no author</w:t>
      </w:r>
    </w:p>
    <w:p w14:paraId="7766CFA7" w14:textId="77777777" w:rsidR="00F31E1F" w:rsidRPr="003F4058" w:rsidRDefault="00F31E1F" w:rsidP="0050196A">
      <w:pPr>
        <w:pStyle w:val="References"/>
      </w:pPr>
      <w:r>
        <w:t xml:space="preserve">New drug appears to sharply cut risk of death from heart failure. (1993, July 15). </w:t>
      </w:r>
      <w:r>
        <w:rPr>
          <w:rStyle w:val="Emphasis"/>
        </w:rPr>
        <w:t>The Washington Post</w:t>
      </w:r>
      <w:r>
        <w:t>, p. A12.</w:t>
      </w:r>
      <w:r w:rsidR="0050196A">
        <w:t xml:space="preserve"> Retrieved from </w:t>
      </w:r>
      <w:hyperlink r:id="rId20" w:history="1">
        <w:r w:rsidR="0050196A" w:rsidRPr="0059710A">
          <w:rPr>
            <w:rStyle w:val="Hyperlink"/>
          </w:rPr>
          <w:t>https://www.washingtonpost.com/archive/politics/1993/07/15/new-drug-appears-to-sharply-cut-risk-of-death-from-heart-failure/a2bdd25e-0963-4c22-8062-a95d4db1e0e3/</w:t>
        </w:r>
      </w:hyperlink>
      <w:r w:rsidR="0050196A">
        <w:t xml:space="preserve"> </w:t>
      </w:r>
      <w:r>
        <w:t xml:space="preserve"> [In-text citation: (“New Drug”, 1993).]</w:t>
      </w:r>
    </w:p>
    <w:p w14:paraId="3E392484" w14:textId="77777777" w:rsidR="00BC2D44" w:rsidRDefault="00BC2D44" w:rsidP="007F2C52">
      <w:pPr>
        <w:rPr>
          <w:b/>
        </w:rPr>
      </w:pPr>
      <w:r>
        <w:rPr>
          <w:b/>
        </w:rPr>
        <w:t>Article in conference proceedings:</w:t>
      </w:r>
    </w:p>
    <w:p w14:paraId="313AB6B1" w14:textId="0905AF17" w:rsidR="00C13103" w:rsidRDefault="00C13103" w:rsidP="00C13103">
      <w:pPr>
        <w:pStyle w:val="References"/>
      </w:pPr>
      <w:r>
        <w:t>Grierson, J. (1996). Revisiting process and product debates in one-to-one teaching of writing.  In K. Chanock, V. Burley, &amp; S. Davies (Eds.)</w:t>
      </w:r>
      <w:r w:rsidR="00492281">
        <w:t>,</w:t>
      </w:r>
      <w:r>
        <w:rPr>
          <w:i/>
        </w:rPr>
        <w:t xml:space="preserve"> Proceedings of the Language and Academic Skills Conference in Higher Education 1996</w:t>
      </w:r>
      <w:r>
        <w:t xml:space="preserve"> (pp. 106-113). The Language and Academic Skills Unit, La Trobe University.</w:t>
      </w:r>
    </w:p>
    <w:p w14:paraId="347F7CDE" w14:textId="53861D2D" w:rsidR="00A6450A" w:rsidRDefault="00A6450A" w:rsidP="00A6450A">
      <w:pPr>
        <w:pStyle w:val="References"/>
      </w:pPr>
      <w:proofErr w:type="spellStart"/>
      <w:r w:rsidRPr="006043BD">
        <w:rPr>
          <w:lang w:val="fr-FR"/>
        </w:rPr>
        <w:t>Santhanam</w:t>
      </w:r>
      <w:proofErr w:type="spellEnd"/>
      <w:r w:rsidRPr="006043BD">
        <w:rPr>
          <w:lang w:val="fr-FR"/>
        </w:rPr>
        <w:t xml:space="preserve">, E., </w:t>
      </w:r>
      <w:proofErr w:type="spellStart"/>
      <w:r w:rsidRPr="006043BD">
        <w:rPr>
          <w:lang w:val="fr-FR"/>
        </w:rPr>
        <w:t>Ballantyne</w:t>
      </w:r>
      <w:proofErr w:type="spellEnd"/>
      <w:r w:rsidRPr="006043BD">
        <w:rPr>
          <w:lang w:val="fr-FR"/>
        </w:rPr>
        <w:t xml:space="preserve">, C., Mulligan, D., de la Harpe, B., &amp; Ellis, R. (2000). </w:t>
      </w:r>
      <w:r w:rsidRPr="0072526C">
        <w:t xml:space="preserve">Student questionnaires and teaching evaluation: Cutting the cloth to fit the purpose. In A. Herrmann &amp; M. </w:t>
      </w:r>
      <w:proofErr w:type="spellStart"/>
      <w:r w:rsidRPr="0072526C">
        <w:t>Kulski</w:t>
      </w:r>
      <w:proofErr w:type="spellEnd"/>
      <w:r w:rsidRPr="0072526C">
        <w:t xml:space="preserve"> (Eds.)</w:t>
      </w:r>
      <w:r w:rsidR="00492281">
        <w:t>,</w:t>
      </w:r>
      <w:r w:rsidRPr="0072526C">
        <w:t xml:space="preserve"> </w:t>
      </w:r>
      <w:r w:rsidRPr="00B16F52">
        <w:rPr>
          <w:i/>
        </w:rPr>
        <w:t xml:space="preserve">Flexible futures in tertiary teaching. Proceedings of the 9th Annual Teaching </w:t>
      </w:r>
      <w:r>
        <w:rPr>
          <w:i/>
        </w:rPr>
        <w:t xml:space="preserve">and </w:t>
      </w:r>
      <w:r w:rsidRPr="00B16F52">
        <w:rPr>
          <w:i/>
        </w:rPr>
        <w:t>Learning Forum, 2-4 February 2000.</w:t>
      </w:r>
      <w:r w:rsidRPr="0072526C">
        <w:t xml:space="preserve"> Curtin University of Technology. Retrieved September 9, 2006, from </w:t>
      </w:r>
      <w:hyperlink r:id="rId21" w:history="1">
        <w:r w:rsidRPr="0072526C">
          <w:rPr>
            <w:rStyle w:val="Hyperlink"/>
          </w:rPr>
          <w:t>http://lsn.curtin.edu.au/tlf/tlf2000/</w:t>
        </w:r>
        <w:r>
          <w:rPr>
            <w:rStyle w:val="Hyperlink"/>
          </w:rPr>
          <w:br w:type="textWrapping" w:clear="all"/>
        </w:r>
        <w:r w:rsidRPr="0072526C">
          <w:rPr>
            <w:rStyle w:val="Hyperlink"/>
          </w:rPr>
          <w:t>contents.html</w:t>
        </w:r>
      </w:hyperlink>
    </w:p>
    <w:p w14:paraId="19E61EF3" w14:textId="77777777" w:rsidR="00BC2D44" w:rsidRDefault="00BC2D44" w:rsidP="007F2C52">
      <w:pPr>
        <w:rPr>
          <w:b/>
        </w:rPr>
      </w:pPr>
      <w:r>
        <w:rPr>
          <w:b/>
        </w:rPr>
        <w:t>Website</w:t>
      </w:r>
      <w:r w:rsidR="00FF243F">
        <w:rPr>
          <w:b/>
        </w:rPr>
        <w:t xml:space="preserve"> (retrieval date only needed if website may change over time)</w:t>
      </w:r>
      <w:r>
        <w:rPr>
          <w:b/>
        </w:rPr>
        <w:t>:</w:t>
      </w:r>
    </w:p>
    <w:p w14:paraId="2C3E2300" w14:textId="77777777" w:rsidR="00DE2026" w:rsidRDefault="00DE2026" w:rsidP="00DE2026">
      <w:pPr>
        <w:pStyle w:val="References"/>
      </w:pPr>
      <w:r>
        <w:t xml:space="preserve">Birkbeck, </w:t>
      </w:r>
      <w:smartTag w:uri="urn:schemas-microsoft-com:office:smarttags" w:element="place">
        <w:smartTag w:uri="urn:schemas-microsoft-com:office:smarttags" w:element="PlaceType">
          <w:r>
            <w:t>University</w:t>
          </w:r>
        </w:smartTag>
        <w:r>
          <w:t xml:space="preserve"> of </w:t>
        </w:r>
        <w:smartTag w:uri="urn:schemas-microsoft-com:office:smarttags" w:element="PlaceName">
          <w:r>
            <w:t>London</w:t>
          </w:r>
        </w:smartTag>
      </w:smartTag>
      <w:r>
        <w:t>.</w:t>
      </w:r>
      <w:r w:rsidR="00C078F1">
        <w:t xml:space="preserve"> (n.d.)</w:t>
      </w:r>
      <w:r w:rsidR="00FF243F">
        <w:t>.</w:t>
      </w:r>
      <w:r>
        <w:t xml:space="preserve"> </w:t>
      </w:r>
      <w:r w:rsidRPr="00DE2026">
        <w:rPr>
          <w:i/>
        </w:rPr>
        <w:t>Teaching students with dyslexia</w:t>
      </w:r>
      <w:r>
        <w:t xml:space="preserve">. Retrieved July 2, 2007, from </w:t>
      </w:r>
      <w:hyperlink r:id="rId22" w:history="1">
        <w:r w:rsidRPr="00CC2956">
          <w:rPr>
            <w:rStyle w:val="Hyperlink"/>
          </w:rPr>
          <w:t>http://www.bbk.ac.uk/disability/resources/dyslexia</w:t>
        </w:r>
      </w:hyperlink>
      <w:r>
        <w:t xml:space="preserve"> </w:t>
      </w:r>
    </w:p>
    <w:p w14:paraId="66D17EDB" w14:textId="77777777" w:rsidR="00C87159" w:rsidRPr="00C87159" w:rsidRDefault="00C87159" w:rsidP="00C87159">
      <w:pPr>
        <w:pStyle w:val="References"/>
      </w:pPr>
      <w:smartTag w:uri="urn:schemas-microsoft-com:office:smarttags" w:element="City">
        <w:smartTag w:uri="urn:schemas-microsoft-com:office:smarttags" w:element="place">
          <w:r>
            <w:t>Clifton</w:t>
          </w:r>
        </w:smartTag>
      </w:smartTag>
      <w:r>
        <w:t xml:space="preserve">, M. (n.d.). </w:t>
      </w:r>
      <w:r>
        <w:rPr>
          <w:i/>
        </w:rPr>
        <w:t>Peer Editing</w:t>
      </w:r>
      <w:r>
        <w:t xml:space="preserve">. Retrieved June 7, 2005, from the </w:t>
      </w:r>
      <w:smartTag w:uri="urn:schemas-microsoft-com:office:smarttags" w:element="place">
        <w:smartTag w:uri="urn:schemas-microsoft-com:office:smarttags" w:element="PlaceName">
          <w:r>
            <w:t>Kent</w:t>
          </w:r>
        </w:smartTag>
        <w:r>
          <w:t xml:space="preserve"> </w:t>
        </w:r>
        <w:smartTag w:uri="urn:schemas-microsoft-com:office:smarttags" w:element="PlaceName">
          <w:r>
            <w:t>State</w:t>
          </w:r>
        </w:smartTag>
        <w:r>
          <w:t xml:space="preserve"> </w:t>
        </w:r>
        <w:smartTag w:uri="urn:schemas-microsoft-com:office:smarttags" w:element="PlaceType">
          <w:r>
            <w:t>University</w:t>
          </w:r>
        </w:smartTag>
      </w:smartTag>
      <w:r>
        <w:t xml:space="preserve">, Department of English </w:t>
      </w:r>
      <w:r w:rsidR="00A6450A">
        <w:t>Web</w:t>
      </w:r>
      <w:r>
        <w:t>site</w:t>
      </w:r>
      <w:r>
        <w:tab/>
        <w:t xml:space="preserve"> </w:t>
      </w:r>
      <w:hyperlink r:id="rId23" w:history="1">
        <w:r>
          <w:rPr>
            <w:rStyle w:val="Hyperlink"/>
          </w:rPr>
          <w:t>http://dept.kent.edu/english/graduate/gatf/peer_editing.htm</w:t>
        </w:r>
      </w:hyperlink>
      <w:r>
        <w:t>.</w:t>
      </w:r>
    </w:p>
    <w:p w14:paraId="0DFC78D2" w14:textId="5D08A7DE" w:rsidR="00BC2D44" w:rsidRDefault="00A6450A" w:rsidP="00A027DB">
      <w:pPr>
        <w:pStyle w:val="References"/>
        <w:rPr>
          <w:rStyle w:val="Hyperlink"/>
        </w:rPr>
      </w:pPr>
      <w:r w:rsidRPr="00DE2026">
        <w:t>Department</w:t>
      </w:r>
      <w:r>
        <w:t xml:space="preserve"> for Children, Schools and Families</w:t>
      </w:r>
      <w:r w:rsidR="00DE2026">
        <w:t>.</w:t>
      </w:r>
      <w:r>
        <w:t xml:space="preserve"> (2004). </w:t>
      </w:r>
      <w:r w:rsidR="006320C6" w:rsidRPr="00393FE5">
        <w:rPr>
          <w:i/>
        </w:rPr>
        <w:t>A framework for understanding dyslexia</w:t>
      </w:r>
      <w:r w:rsidR="006320C6">
        <w:t xml:space="preserve">. Retrieved </w:t>
      </w:r>
      <w:r>
        <w:t>February</w:t>
      </w:r>
      <w:r w:rsidR="006320C6">
        <w:t xml:space="preserve"> </w:t>
      </w:r>
      <w:r>
        <w:t>7</w:t>
      </w:r>
      <w:r w:rsidR="006320C6">
        <w:t>, 200</w:t>
      </w:r>
      <w:r>
        <w:t>8</w:t>
      </w:r>
      <w:r w:rsidR="006320C6">
        <w:t xml:space="preserve">, from </w:t>
      </w:r>
      <w:hyperlink r:id="rId24" w:history="1">
        <w:r w:rsidR="006320C6" w:rsidRPr="008A03DC">
          <w:rPr>
            <w:rStyle w:val="Hyperlink"/>
          </w:rPr>
          <w:t>http://www.dfes.gov.uk/readwriteplus/understandingdyslexia/</w:t>
        </w:r>
      </w:hyperlink>
    </w:p>
    <w:p w14:paraId="301CC717" w14:textId="5B0E9638" w:rsidR="00390243" w:rsidRDefault="00390243" w:rsidP="00A027DB">
      <w:pPr>
        <w:pStyle w:val="References"/>
        <w:rPr>
          <w:rStyle w:val="Hyperlink"/>
        </w:rPr>
      </w:pPr>
    </w:p>
    <w:p w14:paraId="59A5CC84" w14:textId="5B0E9638" w:rsidR="00390243" w:rsidRDefault="00390243" w:rsidP="00390243">
      <w:pPr>
        <w:pStyle w:val="Heading1"/>
        <w:numPr>
          <w:ilvl w:val="0"/>
          <w:numId w:val="0"/>
        </w:numPr>
        <w:ind w:left="360" w:hanging="360"/>
      </w:pPr>
      <w:r>
        <w:t xml:space="preserve">ORCID </w:t>
      </w:r>
      <w:proofErr w:type="spellStart"/>
      <w:r>
        <w:t>iDs</w:t>
      </w:r>
      <w:proofErr w:type="spellEnd"/>
    </w:p>
    <w:p w14:paraId="00EE074B" w14:textId="0E9A8673" w:rsidR="00390243" w:rsidRPr="00390243" w:rsidRDefault="00390243" w:rsidP="00390243">
      <w:pPr>
        <w:pStyle w:val="Normalunderheading"/>
        <w:jc w:val="left"/>
      </w:pPr>
      <w:r w:rsidRPr="00390243">
        <w:rPr>
          <w:noProof/>
          <w:szCs w:val="22"/>
        </w:rPr>
        <w:drawing>
          <wp:anchor distT="0" distB="0" distL="114300" distR="114300" simplePos="0" relativeHeight="251666432" behindDoc="0" locked="0" layoutInCell="1" allowOverlap="1" wp14:anchorId="0F9A7428" wp14:editId="2CF63AD3">
            <wp:simplePos x="0" y="0"/>
            <wp:positionH relativeFrom="column">
              <wp:posOffset>817880</wp:posOffset>
            </wp:positionH>
            <wp:positionV relativeFrom="paragraph">
              <wp:posOffset>40005</wp:posOffset>
            </wp:positionV>
            <wp:extent cx="153670" cy="153670"/>
            <wp:effectExtent l="0" t="0" r="0" b="0"/>
            <wp:wrapNone/>
            <wp:docPr id="1" name="Picture 1">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hlinkClick r:id="rId7"/>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3670" cy="1536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86BE4">
        <w:t xml:space="preserve">Author Name </w:t>
      </w:r>
      <w:r>
        <w:t xml:space="preserve">       </w:t>
      </w:r>
      <w:hyperlink r:id="rId25" w:history="1">
        <w:r w:rsidR="00C86BE4" w:rsidRPr="003B6CA5">
          <w:rPr>
            <w:rStyle w:val="Hyperlink"/>
            <w:szCs w:val="22"/>
          </w:rPr>
          <w:t>https://orcid.org/0000-...</w:t>
        </w:r>
      </w:hyperlink>
    </w:p>
    <w:p w14:paraId="1C6A4931" w14:textId="77777777" w:rsidR="00390243" w:rsidRPr="00390243" w:rsidRDefault="00390243" w:rsidP="00390243">
      <w:pPr>
        <w:pStyle w:val="Normalunderheading"/>
      </w:pPr>
    </w:p>
    <w:sectPr w:rsidR="00390243" w:rsidRPr="00390243" w:rsidSect="0056344D">
      <w:headerReference w:type="even" r:id="rId26"/>
      <w:headerReference w:type="default" r:id="rId27"/>
      <w:headerReference w:type="first" r:id="rId28"/>
      <w:footerReference w:type="first" r:id="rId29"/>
      <w:type w:val="continuous"/>
      <w:pgSz w:w="11906" w:h="16838" w:code="9"/>
      <w:pgMar w:top="1440" w:right="1701" w:bottom="1134" w:left="1701" w:header="964" w:footer="720" w:gutter="0"/>
      <w:cols w:space="45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743F83" w14:textId="77777777" w:rsidR="00C078F1" w:rsidRDefault="00C078F1">
      <w:r>
        <w:separator/>
      </w:r>
    </w:p>
  </w:endnote>
  <w:endnote w:type="continuationSeparator" w:id="0">
    <w:p w14:paraId="6BD172A7" w14:textId="77777777" w:rsidR="00C078F1" w:rsidRDefault="00C078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Schoolbook">
    <w:panose1 w:val="0204060405050502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C44504" w14:textId="7E67AF7F" w:rsidR="00C078F1" w:rsidRPr="00AB73AC" w:rsidRDefault="00CE7B40" w:rsidP="004E6062">
    <w:pPr>
      <w:pStyle w:val="Footer"/>
      <w:tabs>
        <w:tab w:val="clear" w:pos="4253"/>
        <w:tab w:val="clear" w:pos="8505"/>
        <w:tab w:val="center" w:pos="-2700"/>
        <w:tab w:val="center" w:pos="-2160"/>
        <w:tab w:val="left" w:pos="4536"/>
      </w:tabs>
      <w:spacing w:before="120" w:after="0"/>
      <w:ind w:right="-1"/>
      <w:jc w:val="left"/>
      <w:rPr>
        <w:rStyle w:val="PageNumber"/>
        <w:rFonts w:asciiTheme="minorHAnsi" w:hAnsiTheme="minorHAnsi" w:cstheme="minorHAnsi"/>
      </w:rPr>
    </w:pPr>
    <w:r w:rsidRPr="007624FF">
      <w:rPr>
        <w:rStyle w:val="PageNumber"/>
      </w:rPr>
      <w:fldChar w:fldCharType="begin"/>
    </w:r>
    <w:r w:rsidR="007624FF" w:rsidRPr="007624FF">
      <w:rPr>
        <w:rStyle w:val="PageNumber"/>
      </w:rPr>
      <w:instrText xml:space="preserve"> PAGE   \* MERGEFORMAT </w:instrText>
    </w:r>
    <w:r w:rsidRPr="007624FF">
      <w:rPr>
        <w:rStyle w:val="PageNumber"/>
      </w:rPr>
      <w:fldChar w:fldCharType="separate"/>
    </w:r>
    <w:r w:rsidR="0056344D">
      <w:rPr>
        <w:rStyle w:val="PageNumber"/>
        <w:noProof/>
      </w:rPr>
      <w:t>1</w:t>
    </w:r>
    <w:r w:rsidRPr="007624FF">
      <w:rPr>
        <w:rStyle w:val="PageNumber"/>
      </w:rPr>
      <w:fldChar w:fldCharType="end"/>
    </w:r>
    <w:r w:rsidR="00583BF2">
      <w:rPr>
        <w:rStyle w:val="PageNumber"/>
      </w:rPr>
      <w:tab/>
    </w:r>
    <w:r w:rsidR="00583BF2" w:rsidRPr="00AB73AC">
      <w:rPr>
        <w:rStyle w:val="PageNumber"/>
        <w:rFonts w:asciiTheme="minorHAnsi" w:hAnsiTheme="minorHAnsi" w:cstheme="minorHAnsi"/>
      </w:rPr>
      <w:t>© 20</w:t>
    </w:r>
    <w:r w:rsidR="00F25EAD" w:rsidRPr="00AB73AC">
      <w:rPr>
        <w:rStyle w:val="PageNumber"/>
        <w:rFonts w:asciiTheme="minorHAnsi" w:hAnsiTheme="minorHAnsi" w:cstheme="minorHAnsi"/>
      </w:rPr>
      <w:t>2</w:t>
    </w:r>
    <w:r w:rsidR="00C078F1" w:rsidRPr="00AB73AC">
      <w:rPr>
        <w:rStyle w:val="PageNumber"/>
        <w:rFonts w:asciiTheme="minorHAnsi" w:hAnsiTheme="minorHAnsi" w:cstheme="minorHAnsi"/>
      </w:rPr>
      <w:t>? Author Names</w:t>
    </w:r>
  </w:p>
  <w:p w14:paraId="3C231A95" w14:textId="77777777" w:rsidR="004E6062" w:rsidRPr="00AB73AC" w:rsidRDefault="00C86BE4" w:rsidP="004E6062">
    <w:pPr>
      <w:pStyle w:val="Footer"/>
      <w:tabs>
        <w:tab w:val="clear" w:pos="4253"/>
        <w:tab w:val="clear" w:pos="8505"/>
        <w:tab w:val="center" w:pos="-2700"/>
        <w:tab w:val="center" w:pos="-2160"/>
        <w:tab w:val="left" w:pos="4536"/>
      </w:tabs>
      <w:spacing w:after="0"/>
      <w:ind w:right="-1"/>
      <w:jc w:val="left"/>
      <w:rPr>
        <w:rStyle w:val="PageNumber"/>
        <w:rFonts w:asciiTheme="minorHAnsi" w:hAnsiTheme="minorHAnsi" w:cstheme="minorHAnsi"/>
      </w:rPr>
    </w:pPr>
    <w:r w:rsidRPr="00AB73AC">
      <w:rPr>
        <w:rStyle w:val="PageNumber"/>
        <w:rFonts w:asciiTheme="minorHAnsi" w:hAnsiTheme="minorHAnsi" w:cstheme="minorHAnsi"/>
      </w:rPr>
      <w:tab/>
    </w:r>
    <w:r w:rsidR="00A90801" w:rsidRPr="00AB73AC">
      <w:rPr>
        <w:rStyle w:val="PageNumber"/>
        <w:rFonts w:asciiTheme="minorHAnsi" w:hAnsiTheme="minorHAnsi" w:cstheme="minorHAnsi"/>
      </w:rPr>
      <w:t>Original content in this</w:t>
    </w:r>
    <w:r w:rsidRPr="00AB73AC">
      <w:rPr>
        <w:rStyle w:val="PageNumber"/>
        <w:rFonts w:asciiTheme="minorHAnsi" w:hAnsiTheme="minorHAnsi" w:cstheme="minorHAnsi"/>
      </w:rPr>
      <w:t xml:space="preserve"> work is openly licenced </w:t>
    </w:r>
    <w:proofErr w:type="gramStart"/>
    <w:r w:rsidRPr="00AB73AC">
      <w:rPr>
        <w:rStyle w:val="PageNumber"/>
        <w:rFonts w:asciiTheme="minorHAnsi" w:hAnsiTheme="minorHAnsi" w:cstheme="minorHAnsi"/>
      </w:rPr>
      <w:t>via</w:t>
    </w:r>
    <w:proofErr w:type="gramEnd"/>
    <w:r w:rsidRPr="00AB73AC">
      <w:rPr>
        <w:rStyle w:val="PageNumber"/>
        <w:rFonts w:asciiTheme="minorHAnsi" w:hAnsiTheme="minorHAnsi" w:cstheme="minorHAnsi"/>
      </w:rPr>
      <w:t xml:space="preserve"> </w:t>
    </w:r>
  </w:p>
  <w:p w14:paraId="38A790C5" w14:textId="089B4E67" w:rsidR="004E6062" w:rsidRPr="00AB73AC" w:rsidRDefault="004E6062" w:rsidP="004E6062">
    <w:pPr>
      <w:pStyle w:val="Footer"/>
      <w:tabs>
        <w:tab w:val="clear" w:pos="4253"/>
        <w:tab w:val="clear" w:pos="8505"/>
        <w:tab w:val="center" w:pos="-2700"/>
        <w:tab w:val="center" w:pos="-2160"/>
        <w:tab w:val="left" w:pos="4536"/>
      </w:tabs>
      <w:spacing w:after="0"/>
      <w:ind w:right="-1"/>
      <w:jc w:val="left"/>
      <w:rPr>
        <w:rStyle w:val="PageNumber"/>
        <w:rFonts w:asciiTheme="minorHAnsi" w:hAnsiTheme="minorHAnsi" w:cstheme="minorHAnsi"/>
      </w:rPr>
    </w:pPr>
    <w:r w:rsidRPr="00AB73AC">
      <w:rPr>
        <w:rStyle w:val="PageNumber"/>
        <w:rFonts w:asciiTheme="minorHAnsi" w:hAnsiTheme="minorHAnsi" w:cstheme="minorHAnsi"/>
      </w:rPr>
      <w:tab/>
    </w:r>
    <w:hyperlink r:id="rId1" w:history="1">
      <w:r w:rsidR="00C86BE4" w:rsidRPr="00AB73AC">
        <w:rPr>
          <w:rStyle w:val="Hyperlink"/>
          <w:rFonts w:asciiTheme="minorHAnsi" w:hAnsiTheme="minorHAnsi" w:cstheme="minorHAnsi"/>
        </w:rPr>
        <w:t>CC BY-NC 4.0</w:t>
      </w:r>
    </w:hyperlink>
    <w:r w:rsidR="00A90801" w:rsidRPr="00AB73AC">
      <w:rPr>
        <w:rStyle w:val="PageNumber"/>
        <w:rFonts w:asciiTheme="minorHAnsi" w:hAnsiTheme="minorHAnsi" w:cstheme="minorHAnsi"/>
      </w:rPr>
      <w:t>,</w:t>
    </w:r>
    <w:r w:rsidR="00AB73AC" w:rsidRPr="00AB73AC">
      <w:rPr>
        <w:rStyle w:val="PageNumber"/>
        <w:rFonts w:asciiTheme="minorHAnsi" w:hAnsiTheme="minorHAnsi" w:cstheme="minorHAnsi"/>
      </w:rPr>
      <w:t xml:space="preserve"> </w:t>
    </w:r>
    <w:proofErr w:type="gramStart"/>
    <w:r w:rsidR="00A90801" w:rsidRPr="00AB73AC">
      <w:rPr>
        <w:rStyle w:val="PageNumber"/>
        <w:rFonts w:asciiTheme="minorHAnsi" w:hAnsiTheme="minorHAnsi" w:cstheme="minorHAnsi"/>
      </w:rPr>
      <w:t>with the exception of</w:t>
    </w:r>
    <w:proofErr w:type="gramEnd"/>
    <w:r w:rsidR="00A90801" w:rsidRPr="00AB73AC">
      <w:rPr>
        <w:rStyle w:val="PageNumber"/>
        <w:rFonts w:asciiTheme="minorHAnsi" w:hAnsiTheme="minorHAnsi" w:cstheme="minorHAnsi"/>
      </w:rPr>
      <w:t xml:space="preserve"> …</w:t>
    </w:r>
    <w:r w:rsidR="00A92588" w:rsidRPr="00AB73AC">
      <w:rPr>
        <w:rStyle w:val="PageNumber"/>
        <w:rFonts w:asciiTheme="minorHAnsi" w:hAnsiTheme="minorHAnsi" w:cstheme="minorHAnsi"/>
      </w:rPr>
      <w:t xml:space="preserve"> </w:t>
    </w:r>
    <w:r w:rsidR="00C86BE4" w:rsidRPr="00AB73AC">
      <w:rPr>
        <w:rStyle w:val="PageNumber"/>
        <w:rFonts w:asciiTheme="minorHAnsi" w:hAnsiTheme="minorHAnsi" w:cstheme="minorHAnsi"/>
      </w:rPr>
      <w:t xml:space="preserve">Any other </w:t>
    </w:r>
  </w:p>
  <w:p w14:paraId="3E183B95" w14:textId="6105ADBF" w:rsidR="0087759A" w:rsidRPr="00AB73AC" w:rsidRDefault="004E6062" w:rsidP="004E6062">
    <w:pPr>
      <w:pStyle w:val="Footer"/>
      <w:tabs>
        <w:tab w:val="clear" w:pos="4253"/>
        <w:tab w:val="clear" w:pos="8505"/>
        <w:tab w:val="center" w:pos="-2700"/>
        <w:tab w:val="center" w:pos="-2160"/>
        <w:tab w:val="left" w:pos="4536"/>
      </w:tabs>
      <w:spacing w:after="0"/>
      <w:ind w:right="-1"/>
      <w:jc w:val="left"/>
      <w:rPr>
        <w:rFonts w:asciiTheme="minorHAnsi" w:hAnsiTheme="minorHAnsi" w:cstheme="minorHAnsi"/>
      </w:rPr>
    </w:pPr>
    <w:r w:rsidRPr="00AB73AC">
      <w:rPr>
        <w:rStyle w:val="PageNumber"/>
        <w:rFonts w:asciiTheme="minorHAnsi" w:hAnsiTheme="minorHAnsi" w:cstheme="minorHAnsi"/>
      </w:rPr>
      <w:tab/>
    </w:r>
    <w:r w:rsidR="00C86BE4" w:rsidRPr="00AB73AC">
      <w:rPr>
        <w:rStyle w:val="PageNumber"/>
        <w:rFonts w:asciiTheme="minorHAnsi" w:hAnsiTheme="minorHAnsi" w:cstheme="minorHAnsi"/>
      </w:rPr>
      <w:t>uses must be approved by the copyri</w:t>
    </w:r>
    <w:r w:rsidR="00A92588" w:rsidRPr="00AB73AC">
      <w:rPr>
        <w:rStyle w:val="PageNumber"/>
        <w:rFonts w:asciiTheme="minorHAnsi" w:hAnsiTheme="minorHAnsi" w:cstheme="minorHAnsi"/>
      </w:rPr>
      <w:t>ght</w:t>
    </w:r>
    <w:r w:rsidRPr="00AB73AC">
      <w:rPr>
        <w:rStyle w:val="PageNumber"/>
        <w:rFonts w:asciiTheme="minorHAnsi" w:hAnsiTheme="minorHAnsi" w:cstheme="minorHAnsi"/>
      </w:rPr>
      <w:t xml:space="preserve"> </w:t>
    </w:r>
    <w:r w:rsidR="00A92588" w:rsidRPr="00AB73AC">
      <w:rPr>
        <w:rStyle w:val="PageNumber"/>
        <w:rFonts w:asciiTheme="minorHAnsi" w:hAnsiTheme="minorHAnsi" w:cstheme="minorHAnsi"/>
      </w:rPr>
      <w:t>holders.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9DC195" w14:textId="77777777" w:rsidR="00C078F1" w:rsidRDefault="00C078F1">
      <w:r>
        <w:separator/>
      </w:r>
    </w:p>
  </w:footnote>
  <w:footnote w:type="continuationSeparator" w:id="0">
    <w:p w14:paraId="19284268" w14:textId="77777777" w:rsidR="00C078F1" w:rsidRDefault="00C078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2BE774" w14:textId="61861B40" w:rsidR="00C078F1" w:rsidRDefault="00CE7B40">
    <w:pPr>
      <w:pStyle w:val="Header"/>
    </w:pPr>
    <w:r>
      <w:rPr>
        <w:rStyle w:val="PageNumber"/>
      </w:rPr>
      <w:fldChar w:fldCharType="begin"/>
    </w:r>
    <w:r w:rsidR="00C078F1">
      <w:rPr>
        <w:rStyle w:val="PageNumber"/>
      </w:rPr>
      <w:instrText xml:space="preserve"> PAGE </w:instrText>
    </w:r>
    <w:r>
      <w:rPr>
        <w:rStyle w:val="PageNumber"/>
      </w:rPr>
      <w:fldChar w:fldCharType="separate"/>
    </w:r>
    <w:r w:rsidR="0056344D">
      <w:rPr>
        <w:rStyle w:val="PageNumber"/>
        <w:noProof/>
      </w:rPr>
      <w:t>2</w:t>
    </w:r>
    <w:r>
      <w:rPr>
        <w:rStyle w:val="PageNumber"/>
      </w:rPr>
      <w:fldChar w:fldCharType="end"/>
    </w:r>
    <w:r w:rsidR="00C078F1">
      <w:rPr>
        <w:rStyle w:val="PageNumber"/>
      </w:rPr>
      <w:tab/>
    </w:r>
    <w:r w:rsidR="00C078F1">
      <w:rPr>
        <w:rStyle w:val="PageNumber"/>
        <w:i/>
      </w:rPr>
      <w:t>Short Title of Paper</w:t>
    </w:r>
    <w:r w:rsidR="00C078F1">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3DCE23" w14:textId="001AC553" w:rsidR="00C078F1" w:rsidRDefault="00CE7B40">
    <w:pPr>
      <w:pStyle w:val="Header"/>
    </w:pPr>
    <w:r>
      <w:rPr>
        <w:rStyle w:val="PageNumber"/>
      </w:rPr>
      <w:fldChar w:fldCharType="begin"/>
    </w:r>
    <w:r w:rsidR="00C078F1">
      <w:rPr>
        <w:rStyle w:val="PageNumber"/>
      </w:rPr>
      <w:instrText xml:space="preserve"> PAGE </w:instrText>
    </w:r>
    <w:r>
      <w:rPr>
        <w:rStyle w:val="PageNumber"/>
      </w:rPr>
      <w:fldChar w:fldCharType="separate"/>
    </w:r>
    <w:r w:rsidR="0056344D">
      <w:rPr>
        <w:rStyle w:val="PageNumber"/>
        <w:noProof/>
      </w:rPr>
      <w:t>5</w:t>
    </w:r>
    <w:r>
      <w:rPr>
        <w:rStyle w:val="PageNumber"/>
      </w:rPr>
      <w:fldChar w:fldCharType="end"/>
    </w:r>
    <w:r w:rsidR="00C078F1">
      <w:rPr>
        <w:rStyle w:val="PageNumber"/>
      </w:rPr>
      <w:tab/>
    </w:r>
    <w:r w:rsidR="00C078F1">
      <w:rPr>
        <w:rStyle w:val="PageNumber"/>
        <w:i/>
      </w:rPr>
      <w:t>Author Names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28E368" w14:textId="2DDA79BB" w:rsidR="00C078F1" w:rsidRPr="00346D45" w:rsidRDefault="00121D7F" w:rsidP="005C4549">
    <w:pPr>
      <w:pStyle w:val="JournalName"/>
    </w:pPr>
    <w:r>
      <mc:AlternateContent>
        <mc:Choice Requires="wpg">
          <w:drawing>
            <wp:anchor distT="0" distB="0" distL="114300" distR="114300" simplePos="0" relativeHeight="251658240" behindDoc="0" locked="0" layoutInCell="1" allowOverlap="1" wp14:anchorId="53234163" wp14:editId="77531336">
              <wp:simplePos x="0" y="0"/>
              <wp:positionH relativeFrom="column">
                <wp:posOffset>4251960</wp:posOffset>
              </wp:positionH>
              <wp:positionV relativeFrom="paragraph">
                <wp:posOffset>-36830</wp:posOffset>
              </wp:positionV>
              <wp:extent cx="1420495" cy="580390"/>
              <wp:effectExtent l="0" t="0" r="0" b="0"/>
              <wp:wrapNone/>
              <wp:docPr id="8" name="Group 8"/>
              <wp:cNvGraphicFramePr/>
              <a:graphic xmlns:a="http://schemas.openxmlformats.org/drawingml/2006/main">
                <a:graphicData uri="http://schemas.microsoft.com/office/word/2010/wordprocessingGroup">
                  <wpg:wgp>
                    <wpg:cNvGrpSpPr/>
                    <wpg:grpSpPr>
                      <a:xfrm>
                        <a:off x="0" y="0"/>
                        <a:ext cx="1420495" cy="580390"/>
                        <a:chOff x="0" y="0"/>
                        <a:chExt cx="1420670" cy="580390"/>
                      </a:xfrm>
                    </wpg:grpSpPr>
                    <wps:wsp>
                      <wps:cNvPr id="4" name="Text Box 4"/>
                      <wps:cNvSpPr txBox="1"/>
                      <wps:spPr>
                        <a:xfrm>
                          <a:off x="593734" y="52610"/>
                          <a:ext cx="826936" cy="429370"/>
                        </a:xfrm>
                        <a:prstGeom prst="rect">
                          <a:avLst/>
                        </a:prstGeom>
                        <a:noFill/>
                        <a:ln w="6350">
                          <a:noFill/>
                        </a:ln>
                      </wps:spPr>
                      <wps:txbx>
                        <w:txbxContent>
                          <w:p w14:paraId="13184FF3" w14:textId="77777777" w:rsidR="00AA17BA" w:rsidRPr="00EB0C5A" w:rsidRDefault="00AA17BA" w:rsidP="00B75CA8">
                            <w:pPr>
                              <w:pStyle w:val="logo"/>
                              <w:spacing w:line="216" w:lineRule="auto"/>
                              <w:rPr>
                                <w:rFonts w:ascii="Roboto" w:hAnsi="Roboto" w:cstheme="minorHAnsi"/>
                                <w:caps/>
                                <w:color w:val="00000E"/>
                                <w:sz w:val="10"/>
                                <w:szCs w:val="10"/>
                              </w:rPr>
                            </w:pPr>
                            <w:r w:rsidRPr="00EB0C5A">
                              <w:rPr>
                                <w:rFonts w:ascii="Roboto" w:hAnsi="Roboto" w:cstheme="minorHAnsi"/>
                                <w:caps/>
                                <w:color w:val="00000E"/>
                                <w:sz w:val="10"/>
                                <w:szCs w:val="10"/>
                              </w:rPr>
                              <w:t xml:space="preserve">Association for </w:t>
                            </w:r>
                          </w:p>
                          <w:p w14:paraId="26BFDD6B" w14:textId="77777777" w:rsidR="00AA17BA" w:rsidRPr="00EB0C5A" w:rsidRDefault="00AA17BA" w:rsidP="00B75CA8">
                            <w:pPr>
                              <w:pStyle w:val="logo"/>
                              <w:spacing w:line="216" w:lineRule="auto"/>
                              <w:rPr>
                                <w:rFonts w:ascii="Roboto" w:hAnsi="Roboto" w:cstheme="minorHAnsi"/>
                                <w:caps/>
                                <w:color w:val="00000E"/>
                                <w:sz w:val="10"/>
                                <w:szCs w:val="10"/>
                              </w:rPr>
                            </w:pPr>
                            <w:r w:rsidRPr="00EB0C5A">
                              <w:rPr>
                                <w:rFonts w:ascii="Roboto" w:hAnsi="Roboto" w:cstheme="minorHAnsi"/>
                                <w:caps/>
                                <w:color w:val="00000E"/>
                                <w:sz w:val="10"/>
                                <w:szCs w:val="10"/>
                              </w:rPr>
                              <w:t>Academic</w:t>
                            </w:r>
                          </w:p>
                          <w:p w14:paraId="299E17EE" w14:textId="77777777" w:rsidR="00AA17BA" w:rsidRPr="00EB0C5A" w:rsidRDefault="00AA17BA" w:rsidP="00B75CA8">
                            <w:pPr>
                              <w:pStyle w:val="logo"/>
                              <w:spacing w:line="216" w:lineRule="auto"/>
                              <w:rPr>
                                <w:rFonts w:ascii="Roboto" w:hAnsi="Roboto" w:cstheme="minorHAnsi"/>
                                <w:caps/>
                                <w:color w:val="00000E"/>
                                <w:sz w:val="10"/>
                                <w:szCs w:val="10"/>
                              </w:rPr>
                            </w:pPr>
                            <w:r w:rsidRPr="00EB0C5A">
                              <w:rPr>
                                <w:rFonts w:ascii="Roboto" w:hAnsi="Roboto" w:cstheme="minorHAnsi"/>
                                <w:caps/>
                                <w:color w:val="00000E"/>
                                <w:sz w:val="10"/>
                                <w:szCs w:val="10"/>
                              </w:rPr>
                              <w:t>Language</w:t>
                            </w:r>
                            <w:r w:rsidR="00121D7F">
                              <w:rPr>
                                <w:rFonts w:ascii="Roboto" w:hAnsi="Roboto" w:cstheme="minorHAnsi"/>
                                <w:caps/>
                                <w:color w:val="00000E"/>
                                <w:sz w:val="10"/>
                                <w:szCs w:val="10"/>
                              </w:rPr>
                              <w:t xml:space="preserve"> </w:t>
                            </w:r>
                            <w:r w:rsidRPr="00EB0C5A">
                              <w:rPr>
                                <w:rFonts w:ascii="Roboto" w:hAnsi="Roboto" w:cstheme="minorHAnsi"/>
                                <w:caps/>
                                <w:color w:val="00000E"/>
                                <w:sz w:val="10"/>
                                <w:szCs w:val="10"/>
                              </w:rPr>
                              <w:t xml:space="preserve">and </w:t>
                            </w:r>
                          </w:p>
                          <w:p w14:paraId="3108D8EF" w14:textId="77777777" w:rsidR="00AA17BA" w:rsidRPr="00EB0C5A" w:rsidRDefault="00AA17BA" w:rsidP="00B75CA8">
                            <w:pPr>
                              <w:spacing w:before="0" w:after="0" w:line="216" w:lineRule="auto"/>
                              <w:jc w:val="left"/>
                              <w:rPr>
                                <w:rFonts w:asciiTheme="minorHAnsi" w:hAnsiTheme="minorHAnsi" w:cstheme="minorHAnsi"/>
                                <w:caps/>
                                <w:color w:val="00000E"/>
                                <w:sz w:val="10"/>
                                <w:szCs w:val="10"/>
                              </w:rPr>
                            </w:pPr>
                            <w:r w:rsidRPr="00EB0C5A">
                              <w:rPr>
                                <w:rFonts w:ascii="Roboto" w:hAnsi="Roboto" w:cstheme="minorHAnsi"/>
                                <w:caps/>
                                <w:color w:val="00000E"/>
                                <w:sz w:val="10"/>
                                <w:szCs w:val="10"/>
                              </w:rPr>
                              <w:t>Learning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5" name="Picture 5"/>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9765" cy="580390"/>
                        </a:xfrm>
                        <a:prstGeom prst="rect">
                          <a:avLst/>
                        </a:prstGeom>
                        <a:noFill/>
                        <a:ln>
                          <a:noFill/>
                        </a:ln>
                      </pic:spPr>
                    </pic:pic>
                  </wpg:wgp>
                </a:graphicData>
              </a:graphic>
            </wp:anchor>
          </w:drawing>
        </mc:Choice>
        <mc:Fallback>
          <w:pict>
            <v:group w14:anchorId="53234163" id="Group 8" o:spid="_x0000_s1026" style="position:absolute;left:0;text-align:left;margin-left:334.8pt;margin-top:-2.9pt;width:111.85pt;height:45.7pt;z-index:251658240" coordsize="14206,5803"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">
              <v:shapetype id="_x0000_t202" coordsize="21600,21600" o:spt="202" path="m,l,21600r21600,l21600,xe">
                <v:stroke joinstyle="miter"/>
                <v:path gradientshapeok="t" o:connecttype="rect"/>
              </v:shapetype>
              <v:shape id="Text Box 4" o:spid="_x0000_s1027" type="#_x0000_t202" style="position:absolute;left:5937;top:526;width:8269;height:42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" filled="f" stroked="f" strokeweight=".5pt">
                <v:textbox>
                  <w:txbxContent>
                    <w:p w14:paraId="13184FF3" w14:textId="77777777" w:rsidR="00AA17BA" w:rsidRPr="00EB0C5A" w:rsidRDefault="00AA17BA" w:rsidP="00B75CA8">
                      <w:pPr>
                        <w:pStyle w:val="logo"/>
                        <w:spacing w:line="216" w:lineRule="auto"/>
                        <w:rPr>
                          <w:rFonts w:ascii="Roboto" w:hAnsi="Roboto" w:cstheme="minorHAnsi"/>
                          <w:caps/>
                          <w:color w:val="00000E"/>
                          <w:sz w:val="10"/>
                          <w:szCs w:val="10"/>
                        </w:rPr>
                      </w:pPr>
                      <w:r w:rsidRPr="00EB0C5A">
                        <w:rPr>
                          <w:rFonts w:ascii="Roboto" w:hAnsi="Roboto" w:cstheme="minorHAnsi"/>
                          <w:caps/>
                          <w:color w:val="00000E"/>
                          <w:sz w:val="10"/>
                          <w:szCs w:val="10"/>
                        </w:rPr>
                        <w:t xml:space="preserve">Association for </w:t>
                      </w:r>
                    </w:p>
                    <w:p w14:paraId="26BFDD6B" w14:textId="77777777" w:rsidR="00AA17BA" w:rsidRPr="00EB0C5A" w:rsidRDefault="00AA17BA" w:rsidP="00B75CA8">
                      <w:pPr>
                        <w:pStyle w:val="logo"/>
                        <w:spacing w:line="216" w:lineRule="auto"/>
                        <w:rPr>
                          <w:rFonts w:ascii="Roboto" w:hAnsi="Roboto" w:cstheme="minorHAnsi"/>
                          <w:caps/>
                          <w:color w:val="00000E"/>
                          <w:sz w:val="10"/>
                          <w:szCs w:val="10"/>
                        </w:rPr>
                      </w:pPr>
                      <w:r w:rsidRPr="00EB0C5A">
                        <w:rPr>
                          <w:rFonts w:ascii="Roboto" w:hAnsi="Roboto" w:cstheme="minorHAnsi"/>
                          <w:caps/>
                          <w:color w:val="00000E"/>
                          <w:sz w:val="10"/>
                          <w:szCs w:val="10"/>
                        </w:rPr>
                        <w:t>Academic</w:t>
                      </w:r>
                    </w:p>
                    <w:p w14:paraId="299E17EE" w14:textId="77777777" w:rsidR="00AA17BA" w:rsidRPr="00EB0C5A" w:rsidRDefault="00AA17BA" w:rsidP="00B75CA8">
                      <w:pPr>
                        <w:pStyle w:val="logo"/>
                        <w:spacing w:line="216" w:lineRule="auto"/>
                        <w:rPr>
                          <w:rFonts w:ascii="Roboto" w:hAnsi="Roboto" w:cstheme="minorHAnsi"/>
                          <w:caps/>
                          <w:color w:val="00000E"/>
                          <w:sz w:val="10"/>
                          <w:szCs w:val="10"/>
                        </w:rPr>
                      </w:pPr>
                      <w:r w:rsidRPr="00EB0C5A">
                        <w:rPr>
                          <w:rFonts w:ascii="Roboto" w:hAnsi="Roboto" w:cstheme="minorHAnsi"/>
                          <w:caps/>
                          <w:color w:val="00000E"/>
                          <w:sz w:val="10"/>
                          <w:szCs w:val="10"/>
                        </w:rPr>
                        <w:t>Language</w:t>
                      </w:r>
                      <w:r w:rsidR="00121D7F">
                        <w:rPr>
                          <w:rFonts w:ascii="Roboto" w:hAnsi="Roboto" w:cstheme="minorHAnsi"/>
                          <w:caps/>
                          <w:color w:val="00000E"/>
                          <w:sz w:val="10"/>
                          <w:szCs w:val="10"/>
                        </w:rPr>
                        <w:t xml:space="preserve"> </w:t>
                      </w:r>
                      <w:r w:rsidRPr="00EB0C5A">
                        <w:rPr>
                          <w:rFonts w:ascii="Roboto" w:hAnsi="Roboto" w:cstheme="minorHAnsi"/>
                          <w:caps/>
                          <w:color w:val="00000E"/>
                          <w:sz w:val="10"/>
                          <w:szCs w:val="10"/>
                        </w:rPr>
                        <w:t xml:space="preserve">and </w:t>
                      </w:r>
                    </w:p>
                    <w:p w14:paraId="3108D8EF" w14:textId="77777777" w:rsidR="00AA17BA" w:rsidRPr="00EB0C5A" w:rsidRDefault="00AA17BA" w:rsidP="00B75CA8">
                      <w:pPr>
                        <w:spacing w:before="0" w:after="0" w:line="216" w:lineRule="auto"/>
                        <w:jc w:val="left"/>
                        <w:rPr>
                          <w:rFonts w:asciiTheme="minorHAnsi" w:hAnsiTheme="minorHAnsi" w:cstheme="minorHAnsi"/>
                          <w:caps/>
                          <w:color w:val="00000E"/>
                          <w:sz w:val="10"/>
                          <w:szCs w:val="10"/>
                        </w:rPr>
                      </w:pPr>
                      <w:r w:rsidRPr="00EB0C5A">
                        <w:rPr>
                          <w:rFonts w:ascii="Roboto" w:hAnsi="Roboto" w:cstheme="minorHAnsi"/>
                          <w:caps/>
                          <w:color w:val="00000E"/>
                          <w:sz w:val="10"/>
                          <w:szCs w:val="10"/>
                        </w:rPr>
                        <w:t>Learning</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8" type="#_x0000_t75" style="position:absolute;width:6597;height:58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">
                <v:imagedata r:id="rId2" o:title=""/>
              </v:shape>
            </v:group>
          </w:pict>
        </mc:Fallback>
      </mc:AlternateContent>
    </w:r>
    <w:r w:rsidR="00C078F1">
      <w:t>Journal of Academic Language &amp; Learning</w:t>
    </w:r>
    <w:r w:rsidR="00C078F1">
      <w:tab/>
    </w:r>
  </w:p>
  <w:p w14:paraId="34A8EEA3" w14:textId="2E181D97" w:rsidR="00C078F1" w:rsidRDefault="005C4549" w:rsidP="00024603">
    <w:pPr>
      <w:pStyle w:val="Header"/>
      <w:spacing w:after="0"/>
      <w:rPr>
        <w:rStyle w:val="PageNumber"/>
      </w:rPr>
    </w:pPr>
    <w:proofErr w:type="gramStart"/>
    <w:r>
      <w:t>Vol. ?</w:t>
    </w:r>
    <w:proofErr w:type="gramEnd"/>
    <w:r>
      <w:t>, No. ?, 20</w:t>
    </w:r>
    <w:r w:rsidR="00F25EAD">
      <w:t>2</w:t>
    </w:r>
    <w:r w:rsidR="00C078F1">
      <w:t>?,</w:t>
    </w:r>
    <w:r w:rsidR="0087759A">
      <w:t xml:space="preserve"> </w:t>
    </w:r>
    <w:r w:rsidR="00C078F1">
      <w:t xml:space="preserve">?-?.  </w:t>
    </w:r>
    <w:r w:rsidR="00C078F1">
      <w:rPr>
        <w:rStyle w:val="PageNumber"/>
      </w:rPr>
      <w:t>ISSN 1835-5196</w:t>
    </w:r>
  </w:p>
  <w:p w14:paraId="3A5F1CE3" w14:textId="786B02B5" w:rsidR="0087759A" w:rsidRPr="00AB73AC" w:rsidRDefault="0087759A" w:rsidP="00024603">
    <w:pPr>
      <w:pStyle w:val="Header"/>
      <w:spacing w:after="0"/>
      <w:rPr>
        <w:rFonts w:cs="Times New Roman"/>
        <w:iCs/>
      </w:rPr>
    </w:pPr>
    <w:r w:rsidRPr="00AB73AC">
      <w:rPr>
        <w:rFonts w:cs="Times New Roman"/>
        <w:iCs/>
      </w:rPr>
      <w:t>https://journal.aall.org.au/index.php/jall/article/view/000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76A2A59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954571"/>
    <w:multiLevelType w:val="multilevel"/>
    <w:tmpl w:val="8432D34A"/>
    <w:lvl w:ilvl="0">
      <w:start w:val="1"/>
      <w:numFmt w:val="decimal"/>
      <w:lvlText w:val="%1."/>
      <w:lvlJc w:val="left"/>
      <w:pPr>
        <w:tabs>
          <w:tab w:val="num" w:pos="510"/>
        </w:tabs>
        <w:ind w:left="510" w:hanging="226"/>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45E4C2A"/>
    <w:multiLevelType w:val="hybridMultilevel"/>
    <w:tmpl w:val="81BCA6B0"/>
    <w:lvl w:ilvl="0" w:tplc="284E90D6">
      <w:start w:val="1"/>
      <w:numFmt w:val="bullet"/>
      <w:pStyle w:val="bulletedlist"/>
      <w:lvlText w:val=""/>
      <w:lvlJc w:val="left"/>
      <w:pPr>
        <w:tabs>
          <w:tab w:val="num" w:pos="644"/>
        </w:tabs>
        <w:ind w:left="644" w:hanging="360"/>
      </w:pPr>
      <w:rPr>
        <w:rFonts w:ascii="Symbol" w:hAnsi="Symbol" w:hint="default"/>
        <w:color w:val="auto"/>
      </w:rPr>
    </w:lvl>
    <w:lvl w:ilvl="1" w:tplc="0C090003" w:tentative="1">
      <w:start w:val="1"/>
      <w:numFmt w:val="bullet"/>
      <w:lvlText w:val="o"/>
      <w:lvlJc w:val="left"/>
      <w:pPr>
        <w:tabs>
          <w:tab w:val="num" w:pos="1724"/>
        </w:tabs>
        <w:ind w:left="1724" w:hanging="360"/>
      </w:pPr>
      <w:rPr>
        <w:rFonts w:ascii="Courier New" w:hAnsi="Courier New" w:cs="Courier New" w:hint="default"/>
      </w:rPr>
    </w:lvl>
    <w:lvl w:ilvl="2" w:tplc="0C090005" w:tentative="1">
      <w:start w:val="1"/>
      <w:numFmt w:val="bullet"/>
      <w:lvlText w:val=""/>
      <w:lvlJc w:val="left"/>
      <w:pPr>
        <w:tabs>
          <w:tab w:val="num" w:pos="2444"/>
        </w:tabs>
        <w:ind w:left="2444" w:hanging="360"/>
      </w:pPr>
      <w:rPr>
        <w:rFonts w:ascii="Wingdings" w:hAnsi="Wingdings" w:hint="default"/>
      </w:rPr>
    </w:lvl>
    <w:lvl w:ilvl="3" w:tplc="0C090001" w:tentative="1">
      <w:start w:val="1"/>
      <w:numFmt w:val="bullet"/>
      <w:lvlText w:val=""/>
      <w:lvlJc w:val="left"/>
      <w:pPr>
        <w:tabs>
          <w:tab w:val="num" w:pos="3164"/>
        </w:tabs>
        <w:ind w:left="3164" w:hanging="360"/>
      </w:pPr>
      <w:rPr>
        <w:rFonts w:ascii="Symbol" w:hAnsi="Symbol" w:hint="default"/>
      </w:rPr>
    </w:lvl>
    <w:lvl w:ilvl="4" w:tplc="0C090003" w:tentative="1">
      <w:start w:val="1"/>
      <w:numFmt w:val="bullet"/>
      <w:lvlText w:val="o"/>
      <w:lvlJc w:val="left"/>
      <w:pPr>
        <w:tabs>
          <w:tab w:val="num" w:pos="3884"/>
        </w:tabs>
        <w:ind w:left="3884" w:hanging="360"/>
      </w:pPr>
      <w:rPr>
        <w:rFonts w:ascii="Courier New" w:hAnsi="Courier New" w:cs="Courier New" w:hint="default"/>
      </w:rPr>
    </w:lvl>
    <w:lvl w:ilvl="5" w:tplc="0C090005" w:tentative="1">
      <w:start w:val="1"/>
      <w:numFmt w:val="bullet"/>
      <w:lvlText w:val=""/>
      <w:lvlJc w:val="left"/>
      <w:pPr>
        <w:tabs>
          <w:tab w:val="num" w:pos="4604"/>
        </w:tabs>
        <w:ind w:left="4604" w:hanging="360"/>
      </w:pPr>
      <w:rPr>
        <w:rFonts w:ascii="Wingdings" w:hAnsi="Wingdings" w:hint="default"/>
      </w:rPr>
    </w:lvl>
    <w:lvl w:ilvl="6" w:tplc="0C090001" w:tentative="1">
      <w:start w:val="1"/>
      <w:numFmt w:val="bullet"/>
      <w:lvlText w:val=""/>
      <w:lvlJc w:val="left"/>
      <w:pPr>
        <w:tabs>
          <w:tab w:val="num" w:pos="5324"/>
        </w:tabs>
        <w:ind w:left="5324" w:hanging="360"/>
      </w:pPr>
      <w:rPr>
        <w:rFonts w:ascii="Symbol" w:hAnsi="Symbol" w:hint="default"/>
      </w:rPr>
    </w:lvl>
    <w:lvl w:ilvl="7" w:tplc="0C090003" w:tentative="1">
      <w:start w:val="1"/>
      <w:numFmt w:val="bullet"/>
      <w:lvlText w:val="o"/>
      <w:lvlJc w:val="left"/>
      <w:pPr>
        <w:tabs>
          <w:tab w:val="num" w:pos="6044"/>
        </w:tabs>
        <w:ind w:left="6044" w:hanging="360"/>
      </w:pPr>
      <w:rPr>
        <w:rFonts w:ascii="Courier New" w:hAnsi="Courier New" w:cs="Courier New" w:hint="default"/>
      </w:rPr>
    </w:lvl>
    <w:lvl w:ilvl="8" w:tplc="0C090005" w:tentative="1">
      <w:start w:val="1"/>
      <w:numFmt w:val="bullet"/>
      <w:lvlText w:val=""/>
      <w:lvlJc w:val="left"/>
      <w:pPr>
        <w:tabs>
          <w:tab w:val="num" w:pos="6764"/>
        </w:tabs>
        <w:ind w:left="6764" w:hanging="360"/>
      </w:pPr>
      <w:rPr>
        <w:rFonts w:ascii="Wingdings" w:hAnsi="Wingdings" w:hint="default"/>
      </w:rPr>
    </w:lvl>
  </w:abstractNum>
  <w:abstractNum w:abstractNumId="3" w15:restartNumberingAfterBreak="0">
    <w:nsid w:val="08D15BA0"/>
    <w:multiLevelType w:val="hybridMultilevel"/>
    <w:tmpl w:val="EC6457AA"/>
    <w:lvl w:ilvl="0" w:tplc="9A204870">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BA7353E"/>
    <w:multiLevelType w:val="multilevel"/>
    <w:tmpl w:val="8432D34A"/>
    <w:lvl w:ilvl="0">
      <w:start w:val="1"/>
      <w:numFmt w:val="decimal"/>
      <w:lvlText w:val="%1."/>
      <w:lvlJc w:val="left"/>
      <w:pPr>
        <w:tabs>
          <w:tab w:val="num" w:pos="510"/>
        </w:tabs>
        <w:ind w:left="510" w:hanging="226"/>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11603552"/>
    <w:multiLevelType w:val="multilevel"/>
    <w:tmpl w:val="8432D34A"/>
    <w:lvl w:ilvl="0">
      <w:start w:val="1"/>
      <w:numFmt w:val="decimal"/>
      <w:lvlText w:val="%1."/>
      <w:lvlJc w:val="left"/>
      <w:pPr>
        <w:tabs>
          <w:tab w:val="num" w:pos="510"/>
        </w:tabs>
        <w:ind w:left="510" w:hanging="226"/>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1CE66D00"/>
    <w:multiLevelType w:val="multilevel"/>
    <w:tmpl w:val="D33E8A36"/>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7" w15:restartNumberingAfterBreak="0">
    <w:nsid w:val="1FBA485C"/>
    <w:multiLevelType w:val="multilevel"/>
    <w:tmpl w:val="8432D34A"/>
    <w:lvl w:ilvl="0">
      <w:start w:val="1"/>
      <w:numFmt w:val="decimal"/>
      <w:lvlText w:val="%1."/>
      <w:lvlJc w:val="left"/>
      <w:pPr>
        <w:tabs>
          <w:tab w:val="num" w:pos="510"/>
        </w:tabs>
        <w:ind w:left="510" w:hanging="226"/>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28E3562E"/>
    <w:multiLevelType w:val="multilevel"/>
    <w:tmpl w:val="9AD67C8C"/>
    <w:lvl w:ilvl="0">
      <w:start w:val="1"/>
      <w:numFmt w:val="decimal"/>
      <w:lvlText w:val="%1."/>
      <w:lvlJc w:val="left"/>
      <w:pPr>
        <w:tabs>
          <w:tab w:val="num" w:pos="644"/>
        </w:tabs>
        <w:ind w:left="644"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2D2E086F"/>
    <w:multiLevelType w:val="hybridMultilevel"/>
    <w:tmpl w:val="6FC68A0A"/>
    <w:lvl w:ilvl="0" w:tplc="8E1AE886">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DAC5C0D"/>
    <w:multiLevelType w:val="hybridMultilevel"/>
    <w:tmpl w:val="4BF8DF2A"/>
    <w:lvl w:ilvl="0" w:tplc="CBB8F20E">
      <w:start w:val="1"/>
      <w:numFmt w:val="decimal"/>
      <w:lvlText w:val="%1."/>
      <w:lvlJc w:val="left"/>
      <w:pPr>
        <w:tabs>
          <w:tab w:val="num" w:pos="510"/>
        </w:tabs>
        <w:ind w:left="510" w:hanging="226"/>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1" w15:restartNumberingAfterBreak="0">
    <w:nsid w:val="2E5E0F18"/>
    <w:multiLevelType w:val="hybridMultilevel"/>
    <w:tmpl w:val="7C067CD0"/>
    <w:lvl w:ilvl="0" w:tplc="284E90D6">
      <w:start w:val="1"/>
      <w:numFmt w:val="bullet"/>
      <w:lvlText w:val=""/>
      <w:lvlJc w:val="left"/>
      <w:pPr>
        <w:tabs>
          <w:tab w:val="num" w:pos="644"/>
        </w:tabs>
        <w:ind w:left="644" w:hanging="360"/>
      </w:pPr>
      <w:rPr>
        <w:rFonts w:ascii="Symbol" w:hAnsi="Symbol" w:hint="default"/>
        <w:color w:val="auto"/>
      </w:rPr>
    </w:lvl>
    <w:lvl w:ilvl="1" w:tplc="D4126362">
      <w:start w:val="1"/>
      <w:numFmt w:val="bullet"/>
      <w:lvlText w:val=""/>
      <w:lvlJc w:val="left"/>
      <w:pPr>
        <w:tabs>
          <w:tab w:val="num" w:pos="1724"/>
        </w:tabs>
        <w:ind w:left="1724" w:hanging="360"/>
      </w:pPr>
      <w:rPr>
        <w:rFonts w:ascii="Symbol" w:hAnsi="Symbol" w:hint="default"/>
        <w:color w:val="auto"/>
      </w:rPr>
    </w:lvl>
    <w:lvl w:ilvl="2" w:tplc="0C090005" w:tentative="1">
      <w:start w:val="1"/>
      <w:numFmt w:val="bullet"/>
      <w:lvlText w:val=""/>
      <w:lvlJc w:val="left"/>
      <w:pPr>
        <w:tabs>
          <w:tab w:val="num" w:pos="2444"/>
        </w:tabs>
        <w:ind w:left="2444" w:hanging="360"/>
      </w:pPr>
      <w:rPr>
        <w:rFonts w:ascii="Wingdings" w:hAnsi="Wingdings" w:hint="default"/>
      </w:rPr>
    </w:lvl>
    <w:lvl w:ilvl="3" w:tplc="0C090001" w:tentative="1">
      <w:start w:val="1"/>
      <w:numFmt w:val="bullet"/>
      <w:lvlText w:val=""/>
      <w:lvlJc w:val="left"/>
      <w:pPr>
        <w:tabs>
          <w:tab w:val="num" w:pos="3164"/>
        </w:tabs>
        <w:ind w:left="3164" w:hanging="360"/>
      </w:pPr>
      <w:rPr>
        <w:rFonts w:ascii="Symbol" w:hAnsi="Symbol" w:hint="default"/>
      </w:rPr>
    </w:lvl>
    <w:lvl w:ilvl="4" w:tplc="0C090003" w:tentative="1">
      <w:start w:val="1"/>
      <w:numFmt w:val="bullet"/>
      <w:lvlText w:val="o"/>
      <w:lvlJc w:val="left"/>
      <w:pPr>
        <w:tabs>
          <w:tab w:val="num" w:pos="3884"/>
        </w:tabs>
        <w:ind w:left="3884" w:hanging="360"/>
      </w:pPr>
      <w:rPr>
        <w:rFonts w:ascii="Courier New" w:hAnsi="Courier New" w:cs="Courier New" w:hint="default"/>
      </w:rPr>
    </w:lvl>
    <w:lvl w:ilvl="5" w:tplc="0C090005" w:tentative="1">
      <w:start w:val="1"/>
      <w:numFmt w:val="bullet"/>
      <w:lvlText w:val=""/>
      <w:lvlJc w:val="left"/>
      <w:pPr>
        <w:tabs>
          <w:tab w:val="num" w:pos="4604"/>
        </w:tabs>
        <w:ind w:left="4604" w:hanging="360"/>
      </w:pPr>
      <w:rPr>
        <w:rFonts w:ascii="Wingdings" w:hAnsi="Wingdings" w:hint="default"/>
      </w:rPr>
    </w:lvl>
    <w:lvl w:ilvl="6" w:tplc="0C090001" w:tentative="1">
      <w:start w:val="1"/>
      <w:numFmt w:val="bullet"/>
      <w:lvlText w:val=""/>
      <w:lvlJc w:val="left"/>
      <w:pPr>
        <w:tabs>
          <w:tab w:val="num" w:pos="5324"/>
        </w:tabs>
        <w:ind w:left="5324" w:hanging="360"/>
      </w:pPr>
      <w:rPr>
        <w:rFonts w:ascii="Symbol" w:hAnsi="Symbol" w:hint="default"/>
      </w:rPr>
    </w:lvl>
    <w:lvl w:ilvl="7" w:tplc="0C090003" w:tentative="1">
      <w:start w:val="1"/>
      <w:numFmt w:val="bullet"/>
      <w:lvlText w:val="o"/>
      <w:lvlJc w:val="left"/>
      <w:pPr>
        <w:tabs>
          <w:tab w:val="num" w:pos="6044"/>
        </w:tabs>
        <w:ind w:left="6044" w:hanging="360"/>
      </w:pPr>
      <w:rPr>
        <w:rFonts w:ascii="Courier New" w:hAnsi="Courier New" w:cs="Courier New" w:hint="default"/>
      </w:rPr>
    </w:lvl>
    <w:lvl w:ilvl="8" w:tplc="0C090005" w:tentative="1">
      <w:start w:val="1"/>
      <w:numFmt w:val="bullet"/>
      <w:lvlText w:val=""/>
      <w:lvlJc w:val="left"/>
      <w:pPr>
        <w:tabs>
          <w:tab w:val="num" w:pos="6764"/>
        </w:tabs>
        <w:ind w:left="6764" w:hanging="360"/>
      </w:pPr>
      <w:rPr>
        <w:rFonts w:ascii="Wingdings" w:hAnsi="Wingdings" w:hint="default"/>
      </w:rPr>
    </w:lvl>
  </w:abstractNum>
  <w:abstractNum w:abstractNumId="12" w15:restartNumberingAfterBreak="0">
    <w:nsid w:val="31C647BA"/>
    <w:multiLevelType w:val="multilevel"/>
    <w:tmpl w:val="EC6457AA"/>
    <w:lvl w:ilvl="0">
      <w:start w:val="1"/>
      <w:numFmt w:val="decimal"/>
      <w:lvlText w:val="%1."/>
      <w:lvlJc w:val="left"/>
      <w:pPr>
        <w:tabs>
          <w:tab w:val="num" w:pos="644"/>
        </w:tabs>
        <w:ind w:left="644"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32D1406F"/>
    <w:multiLevelType w:val="hybridMultilevel"/>
    <w:tmpl w:val="5E7AE2BE"/>
    <w:lvl w:ilvl="0" w:tplc="D4CC3BF0">
      <w:start w:val="1"/>
      <w:numFmt w:val="decimal"/>
      <w:pStyle w:val="numberedlist"/>
      <w:lvlText w:val="%1."/>
      <w:lvlJc w:val="left"/>
      <w:pPr>
        <w:tabs>
          <w:tab w:val="num" w:pos="644"/>
        </w:tabs>
        <w:ind w:left="644"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38B227F"/>
    <w:multiLevelType w:val="multilevel"/>
    <w:tmpl w:val="C4A6A282"/>
    <w:lvl w:ilvl="0">
      <w:start w:val="1"/>
      <w:numFmt w:val="decimal"/>
      <w:lvlText w:val="%1."/>
      <w:lvlJc w:val="left"/>
      <w:pPr>
        <w:tabs>
          <w:tab w:val="num" w:pos="644"/>
        </w:tabs>
        <w:ind w:left="644"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3A285209"/>
    <w:multiLevelType w:val="multilevel"/>
    <w:tmpl w:val="F9A28554"/>
    <w:lvl w:ilvl="0">
      <w:start w:val="1"/>
      <w:numFmt w:val="decimal"/>
      <w:lvlText w:val="%1."/>
      <w:lvlJc w:val="left"/>
      <w:pPr>
        <w:tabs>
          <w:tab w:val="num" w:pos="510"/>
        </w:tabs>
        <w:ind w:left="510" w:hanging="226"/>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3C7E67C4"/>
    <w:multiLevelType w:val="multilevel"/>
    <w:tmpl w:val="88C0D960"/>
    <w:lvl w:ilvl="0">
      <w:start w:val="1"/>
      <w:numFmt w:val="decimal"/>
      <w:lvlText w:val="%1."/>
      <w:lvlJc w:val="left"/>
      <w:pPr>
        <w:tabs>
          <w:tab w:val="num" w:pos="644"/>
        </w:tabs>
        <w:ind w:left="644"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43E84B3B"/>
    <w:multiLevelType w:val="multilevel"/>
    <w:tmpl w:val="EC6457AA"/>
    <w:lvl w:ilvl="0">
      <w:start w:val="1"/>
      <w:numFmt w:val="decimal"/>
      <w:lvlText w:val="%1."/>
      <w:lvlJc w:val="left"/>
      <w:pPr>
        <w:tabs>
          <w:tab w:val="num" w:pos="644"/>
        </w:tabs>
        <w:ind w:left="644"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4AB65C35"/>
    <w:multiLevelType w:val="multilevel"/>
    <w:tmpl w:val="F9A28554"/>
    <w:lvl w:ilvl="0">
      <w:start w:val="1"/>
      <w:numFmt w:val="decimal"/>
      <w:lvlText w:val="%1."/>
      <w:lvlJc w:val="left"/>
      <w:pPr>
        <w:tabs>
          <w:tab w:val="num" w:pos="510"/>
        </w:tabs>
        <w:ind w:left="510" w:hanging="226"/>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4AD74D48"/>
    <w:multiLevelType w:val="hybridMultilevel"/>
    <w:tmpl w:val="146AA096"/>
    <w:lvl w:ilvl="0" w:tplc="8E1AE886">
      <w:start w:val="1"/>
      <w:numFmt w:val="bullet"/>
      <w:lvlText w:val=""/>
      <w:lvlJc w:val="left"/>
      <w:pPr>
        <w:tabs>
          <w:tab w:val="num" w:pos="360"/>
        </w:tabs>
        <w:ind w:left="36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2D7508A"/>
    <w:multiLevelType w:val="hybridMultilevel"/>
    <w:tmpl w:val="2BF6D998"/>
    <w:lvl w:ilvl="0" w:tplc="FF80815C">
      <w:start w:val="1"/>
      <w:numFmt w:val="decimal"/>
      <w:lvlText w:val="%1."/>
      <w:lvlJc w:val="left"/>
      <w:pPr>
        <w:tabs>
          <w:tab w:val="num" w:pos="510"/>
        </w:tabs>
        <w:ind w:left="510" w:hanging="226"/>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1" w15:restartNumberingAfterBreak="0">
    <w:nsid w:val="5685768B"/>
    <w:multiLevelType w:val="multilevel"/>
    <w:tmpl w:val="DCD6BE96"/>
    <w:lvl w:ilvl="0">
      <w:start w:val="1"/>
      <w:numFmt w:val="decimal"/>
      <w:lvlText w:val="%1."/>
      <w:lvlJc w:val="left"/>
      <w:pPr>
        <w:tabs>
          <w:tab w:val="num" w:pos="644"/>
        </w:tabs>
        <w:ind w:left="644"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58A6193A"/>
    <w:multiLevelType w:val="multilevel"/>
    <w:tmpl w:val="955A0562"/>
    <w:lvl w:ilvl="0">
      <w:start w:val="1"/>
      <w:numFmt w:val="decimal"/>
      <w:lvlText w:val="%1."/>
      <w:lvlJc w:val="left"/>
      <w:pPr>
        <w:tabs>
          <w:tab w:val="num" w:pos="510"/>
        </w:tabs>
        <w:ind w:left="510" w:hanging="226"/>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5B3B1D19"/>
    <w:multiLevelType w:val="multilevel"/>
    <w:tmpl w:val="764CD75A"/>
    <w:lvl w:ilvl="0">
      <w:start w:val="1"/>
      <w:numFmt w:val="decimal"/>
      <w:lvlText w:val="%1."/>
      <w:lvlJc w:val="left"/>
      <w:pPr>
        <w:tabs>
          <w:tab w:val="num" w:pos="644"/>
        </w:tabs>
        <w:ind w:left="644"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5D374DCE"/>
    <w:multiLevelType w:val="multilevel"/>
    <w:tmpl w:val="0C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5" w15:restartNumberingAfterBreak="0">
    <w:nsid w:val="62ED669F"/>
    <w:multiLevelType w:val="multilevel"/>
    <w:tmpl w:val="875EC840"/>
    <w:lvl w:ilvl="0">
      <w:start w:val="1"/>
      <w:numFmt w:val="decimal"/>
      <w:lvlText w:val="%1."/>
      <w:lvlJc w:val="left"/>
      <w:pPr>
        <w:tabs>
          <w:tab w:val="num" w:pos="644"/>
        </w:tabs>
        <w:ind w:left="644"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65703814"/>
    <w:multiLevelType w:val="hybridMultilevel"/>
    <w:tmpl w:val="5142C77C"/>
    <w:lvl w:ilvl="0" w:tplc="18248C0E">
      <w:start w:val="1"/>
      <w:numFmt w:val="decimal"/>
      <w:lvlText w:val="%1."/>
      <w:lvlJc w:val="left"/>
      <w:pPr>
        <w:tabs>
          <w:tab w:val="num" w:pos="510"/>
        </w:tabs>
        <w:ind w:left="510" w:hanging="226"/>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7" w15:restartNumberingAfterBreak="0">
    <w:nsid w:val="663675F3"/>
    <w:multiLevelType w:val="multilevel"/>
    <w:tmpl w:val="936ACEA4"/>
    <w:lvl w:ilvl="0">
      <w:start w:val="1"/>
      <w:numFmt w:val="decimal"/>
      <w:lvlText w:val="2%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6BE87D97"/>
    <w:multiLevelType w:val="hybridMultilevel"/>
    <w:tmpl w:val="A18890EA"/>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29" w15:restartNumberingAfterBreak="0">
    <w:nsid w:val="6CA845BA"/>
    <w:multiLevelType w:val="multilevel"/>
    <w:tmpl w:val="BEBCD970"/>
    <w:lvl w:ilvl="0">
      <w:start w:val="1"/>
      <w:numFmt w:val="decimal"/>
      <w:lvlText w:val="%1."/>
      <w:lvlJc w:val="left"/>
      <w:pPr>
        <w:tabs>
          <w:tab w:val="num" w:pos="644"/>
        </w:tabs>
        <w:ind w:left="644"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74A66598"/>
    <w:multiLevelType w:val="multilevel"/>
    <w:tmpl w:val="9D36B2FA"/>
    <w:lvl w:ilvl="0">
      <w:start w:val="1"/>
      <w:numFmt w:val="decimal"/>
      <w:lvlText w:val="%1."/>
      <w:lvlJc w:val="left"/>
      <w:pPr>
        <w:tabs>
          <w:tab w:val="num" w:pos="644"/>
        </w:tabs>
        <w:ind w:left="644"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794E7CC4"/>
    <w:multiLevelType w:val="multilevel"/>
    <w:tmpl w:val="875EC840"/>
    <w:lvl w:ilvl="0">
      <w:start w:val="1"/>
      <w:numFmt w:val="decimal"/>
      <w:lvlText w:val="%1."/>
      <w:lvlJc w:val="left"/>
      <w:pPr>
        <w:tabs>
          <w:tab w:val="num" w:pos="644"/>
        </w:tabs>
        <w:ind w:left="644"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7B4D184B"/>
    <w:multiLevelType w:val="multilevel"/>
    <w:tmpl w:val="6C5EBFEA"/>
    <w:lvl w:ilvl="0">
      <w:start w:val="1"/>
      <w:numFmt w:val="bullet"/>
      <w:lvlText w:val=""/>
      <w:lvlJc w:val="left"/>
      <w:pPr>
        <w:tabs>
          <w:tab w:val="num" w:pos="644"/>
        </w:tabs>
        <w:ind w:left="644" w:hanging="360"/>
      </w:pPr>
      <w:rPr>
        <w:rFonts w:ascii="Symbol" w:hAnsi="Symbol" w:hint="default"/>
        <w:color w:val="auto"/>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33" w15:restartNumberingAfterBreak="0">
    <w:nsid w:val="7C812292"/>
    <w:multiLevelType w:val="multilevel"/>
    <w:tmpl w:val="58D097FA"/>
    <w:lvl w:ilvl="0">
      <w:start w:val="1"/>
      <w:numFmt w:val="decimal"/>
      <w:lvlText w:val="%1."/>
      <w:lvlJc w:val="left"/>
      <w:pPr>
        <w:tabs>
          <w:tab w:val="num" w:pos="510"/>
        </w:tabs>
        <w:ind w:left="510" w:hanging="226"/>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7E066FC6"/>
    <w:multiLevelType w:val="multilevel"/>
    <w:tmpl w:val="FDCAB540"/>
    <w:lvl w:ilvl="0">
      <w:start w:val="1"/>
      <w:numFmt w:val="decimal"/>
      <w:lvlText w:val="%1."/>
      <w:lvlJc w:val="left"/>
      <w:pPr>
        <w:tabs>
          <w:tab w:val="num" w:pos="644"/>
        </w:tabs>
        <w:ind w:left="644"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7EA43173"/>
    <w:multiLevelType w:val="multilevel"/>
    <w:tmpl w:val="EE468070"/>
    <w:lvl w:ilvl="0">
      <w:start w:val="1"/>
      <w:numFmt w:val="decimal"/>
      <w:lvlText w:val="%1."/>
      <w:lvlJc w:val="left"/>
      <w:pPr>
        <w:tabs>
          <w:tab w:val="num" w:pos="644"/>
        </w:tabs>
        <w:ind w:left="644"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322733871">
    <w:abstractNumId w:val="0"/>
  </w:num>
  <w:num w:numId="2" w16cid:durableId="625083230">
    <w:abstractNumId w:val="2"/>
  </w:num>
  <w:num w:numId="3" w16cid:durableId="1141726926">
    <w:abstractNumId w:val="3"/>
  </w:num>
  <w:num w:numId="4" w16cid:durableId="2029216576">
    <w:abstractNumId w:val="27"/>
  </w:num>
  <w:num w:numId="5" w16cid:durableId="2120026016">
    <w:abstractNumId w:val="9"/>
  </w:num>
  <w:num w:numId="6" w16cid:durableId="1475758585">
    <w:abstractNumId w:val="28"/>
  </w:num>
  <w:num w:numId="7" w16cid:durableId="593713084">
    <w:abstractNumId w:val="25"/>
  </w:num>
  <w:num w:numId="8" w16cid:durableId="864946623">
    <w:abstractNumId w:val="3"/>
    <w:lvlOverride w:ilvl="0">
      <w:startOverride w:val="1"/>
    </w:lvlOverride>
  </w:num>
  <w:num w:numId="9" w16cid:durableId="1966346245">
    <w:abstractNumId w:val="23"/>
  </w:num>
  <w:num w:numId="10" w16cid:durableId="1338118420">
    <w:abstractNumId w:val="3"/>
    <w:lvlOverride w:ilvl="0">
      <w:startOverride w:val="1"/>
    </w:lvlOverride>
  </w:num>
  <w:num w:numId="11" w16cid:durableId="1228954746">
    <w:abstractNumId w:val="34"/>
  </w:num>
  <w:num w:numId="12" w16cid:durableId="1859002941">
    <w:abstractNumId w:val="3"/>
    <w:lvlOverride w:ilvl="0">
      <w:startOverride w:val="1"/>
    </w:lvlOverride>
  </w:num>
  <w:num w:numId="13" w16cid:durableId="1706098772">
    <w:abstractNumId w:val="19"/>
  </w:num>
  <w:num w:numId="14" w16cid:durableId="1406755703">
    <w:abstractNumId w:val="30"/>
  </w:num>
  <w:num w:numId="15" w16cid:durableId="1836451425">
    <w:abstractNumId w:val="3"/>
    <w:lvlOverride w:ilvl="0">
      <w:startOverride w:val="1"/>
    </w:lvlOverride>
  </w:num>
  <w:num w:numId="16" w16cid:durableId="397941762">
    <w:abstractNumId w:val="16"/>
  </w:num>
  <w:num w:numId="17" w16cid:durableId="452556907">
    <w:abstractNumId w:val="3"/>
    <w:lvlOverride w:ilvl="0">
      <w:startOverride w:val="1"/>
    </w:lvlOverride>
  </w:num>
  <w:num w:numId="18" w16cid:durableId="475797921">
    <w:abstractNumId w:val="31"/>
  </w:num>
  <w:num w:numId="19" w16cid:durableId="175773850">
    <w:abstractNumId w:val="3"/>
    <w:lvlOverride w:ilvl="0">
      <w:startOverride w:val="1"/>
    </w:lvlOverride>
  </w:num>
  <w:num w:numId="20" w16cid:durableId="783039927">
    <w:abstractNumId w:val="33"/>
  </w:num>
  <w:num w:numId="21" w16cid:durableId="1907304259">
    <w:abstractNumId w:val="3"/>
    <w:lvlOverride w:ilvl="0">
      <w:startOverride w:val="1"/>
    </w:lvlOverride>
  </w:num>
  <w:num w:numId="22" w16cid:durableId="1413623217">
    <w:abstractNumId w:val="18"/>
  </w:num>
  <w:num w:numId="23" w16cid:durableId="348920327">
    <w:abstractNumId w:val="15"/>
  </w:num>
  <w:num w:numId="24" w16cid:durableId="1914198425">
    <w:abstractNumId w:val="3"/>
    <w:lvlOverride w:ilvl="0">
      <w:startOverride w:val="1"/>
    </w:lvlOverride>
  </w:num>
  <w:num w:numId="25" w16cid:durableId="1584872269">
    <w:abstractNumId w:val="32"/>
  </w:num>
  <w:num w:numId="26" w16cid:durableId="162472002">
    <w:abstractNumId w:val="11"/>
  </w:num>
  <w:num w:numId="27" w16cid:durableId="744717344">
    <w:abstractNumId w:val="12"/>
  </w:num>
  <w:num w:numId="28" w16cid:durableId="1344548715">
    <w:abstractNumId w:val="26"/>
  </w:num>
  <w:num w:numId="29" w16cid:durableId="2017073978">
    <w:abstractNumId w:val="17"/>
  </w:num>
  <w:num w:numId="30" w16cid:durableId="768544346">
    <w:abstractNumId w:val="29"/>
  </w:num>
  <w:num w:numId="31" w16cid:durableId="1852599130">
    <w:abstractNumId w:val="4"/>
  </w:num>
  <w:num w:numId="32" w16cid:durableId="2021736291">
    <w:abstractNumId w:val="5"/>
  </w:num>
  <w:num w:numId="33" w16cid:durableId="422843540">
    <w:abstractNumId w:val="20"/>
  </w:num>
  <w:num w:numId="34" w16cid:durableId="499468462">
    <w:abstractNumId w:val="7"/>
  </w:num>
  <w:num w:numId="35" w16cid:durableId="1295217463">
    <w:abstractNumId w:val="1"/>
  </w:num>
  <w:num w:numId="36" w16cid:durableId="1473985956">
    <w:abstractNumId w:val="22"/>
  </w:num>
  <w:num w:numId="37" w16cid:durableId="1068840178">
    <w:abstractNumId w:val="10"/>
  </w:num>
  <w:num w:numId="38" w16cid:durableId="824055914">
    <w:abstractNumId w:val="13"/>
  </w:num>
  <w:num w:numId="39" w16cid:durableId="1282760233">
    <w:abstractNumId w:val="14"/>
  </w:num>
  <w:num w:numId="40" w16cid:durableId="1388794249">
    <w:abstractNumId w:val="35"/>
  </w:num>
  <w:num w:numId="41" w16cid:durableId="1582251079">
    <w:abstractNumId w:val="13"/>
    <w:lvlOverride w:ilvl="0">
      <w:startOverride w:val="1"/>
    </w:lvlOverride>
  </w:num>
  <w:num w:numId="42" w16cid:durableId="1296836944">
    <w:abstractNumId w:val="8"/>
  </w:num>
  <w:num w:numId="43" w16cid:durableId="1465536312">
    <w:abstractNumId w:val="13"/>
    <w:lvlOverride w:ilvl="0">
      <w:startOverride w:val="1"/>
    </w:lvlOverride>
  </w:num>
  <w:num w:numId="44" w16cid:durableId="1011645180">
    <w:abstractNumId w:val="21"/>
  </w:num>
  <w:num w:numId="45" w16cid:durableId="1517770896">
    <w:abstractNumId w:val="13"/>
    <w:lvlOverride w:ilvl="0">
      <w:startOverride w:val="1"/>
    </w:lvlOverride>
  </w:num>
  <w:num w:numId="46" w16cid:durableId="1321039227">
    <w:abstractNumId w:val="6"/>
  </w:num>
  <w:num w:numId="47" w16cid:durableId="457407990">
    <w:abstractNumId w:val="24"/>
  </w:num>
  <w:num w:numId="48" w16cid:durableId="1684896441">
    <w:abstractNumId w:val="13"/>
    <w:lvlOverride w:ilvl="0">
      <w:startOverride w:val="1"/>
    </w:lvlOverride>
  </w:num>
  <w:num w:numId="49" w16cid:durableId="1099567460">
    <w:abstractNumId w:val="1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removePersonalInformation/>
  <w:removeDateAndTime/>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evenAndOddHeaders/>
  <w:noPunctuationKerning/>
  <w:characterSpacingControl w:val="doNotCompress"/>
  <w:hdrShapeDefaults>
    <o:shapedefaults v:ext="edit" spidmax="460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F5D9B"/>
    <w:rsid w:val="00013884"/>
    <w:rsid w:val="00024603"/>
    <w:rsid w:val="000249DB"/>
    <w:rsid w:val="00043A54"/>
    <w:rsid w:val="0004751D"/>
    <w:rsid w:val="00074A57"/>
    <w:rsid w:val="0008037A"/>
    <w:rsid w:val="00092F1D"/>
    <w:rsid w:val="000978B4"/>
    <w:rsid w:val="000D1D1B"/>
    <w:rsid w:val="000F4106"/>
    <w:rsid w:val="00121D7F"/>
    <w:rsid w:val="001404DA"/>
    <w:rsid w:val="001821B8"/>
    <w:rsid w:val="001835FC"/>
    <w:rsid w:val="001A5D81"/>
    <w:rsid w:val="001A6A5B"/>
    <w:rsid w:val="001B7B9F"/>
    <w:rsid w:val="001C5A3A"/>
    <w:rsid w:val="002109E2"/>
    <w:rsid w:val="002340B9"/>
    <w:rsid w:val="0023549F"/>
    <w:rsid w:val="00253132"/>
    <w:rsid w:val="00262402"/>
    <w:rsid w:val="00275442"/>
    <w:rsid w:val="003248B6"/>
    <w:rsid w:val="003342BD"/>
    <w:rsid w:val="003459D8"/>
    <w:rsid w:val="00346D45"/>
    <w:rsid w:val="00362973"/>
    <w:rsid w:val="00390243"/>
    <w:rsid w:val="00393FE5"/>
    <w:rsid w:val="003A6249"/>
    <w:rsid w:val="003F4058"/>
    <w:rsid w:val="00402807"/>
    <w:rsid w:val="00422E5A"/>
    <w:rsid w:val="00466D64"/>
    <w:rsid w:val="00472EBC"/>
    <w:rsid w:val="00492281"/>
    <w:rsid w:val="004924F1"/>
    <w:rsid w:val="004D59FE"/>
    <w:rsid w:val="004E6062"/>
    <w:rsid w:val="004F1C37"/>
    <w:rsid w:val="004F4BCE"/>
    <w:rsid w:val="00501297"/>
    <w:rsid w:val="0050196A"/>
    <w:rsid w:val="00542D1D"/>
    <w:rsid w:val="0056344D"/>
    <w:rsid w:val="00581B9E"/>
    <w:rsid w:val="00583BF2"/>
    <w:rsid w:val="00594ABD"/>
    <w:rsid w:val="005B553C"/>
    <w:rsid w:val="005C4549"/>
    <w:rsid w:val="005E3C50"/>
    <w:rsid w:val="006043BD"/>
    <w:rsid w:val="00605EDD"/>
    <w:rsid w:val="00622995"/>
    <w:rsid w:val="00622DE8"/>
    <w:rsid w:val="006320C6"/>
    <w:rsid w:val="00635CCB"/>
    <w:rsid w:val="006608CE"/>
    <w:rsid w:val="00674214"/>
    <w:rsid w:val="00677A8A"/>
    <w:rsid w:val="006816E6"/>
    <w:rsid w:val="0068237D"/>
    <w:rsid w:val="006A22BB"/>
    <w:rsid w:val="006A58CF"/>
    <w:rsid w:val="006B1CF4"/>
    <w:rsid w:val="006C723F"/>
    <w:rsid w:val="006D02B5"/>
    <w:rsid w:val="007330A2"/>
    <w:rsid w:val="00756E24"/>
    <w:rsid w:val="007624FF"/>
    <w:rsid w:val="00790600"/>
    <w:rsid w:val="007A01B7"/>
    <w:rsid w:val="007A1DBE"/>
    <w:rsid w:val="007B54C6"/>
    <w:rsid w:val="007B5EFF"/>
    <w:rsid w:val="007D4BA2"/>
    <w:rsid w:val="007F2C52"/>
    <w:rsid w:val="0080480A"/>
    <w:rsid w:val="00811761"/>
    <w:rsid w:val="00841880"/>
    <w:rsid w:val="00844F3B"/>
    <w:rsid w:val="008473AF"/>
    <w:rsid w:val="0087661D"/>
    <w:rsid w:val="0087759A"/>
    <w:rsid w:val="008C12CC"/>
    <w:rsid w:val="008D3302"/>
    <w:rsid w:val="008D62E9"/>
    <w:rsid w:val="008F59FD"/>
    <w:rsid w:val="00927107"/>
    <w:rsid w:val="00947A7F"/>
    <w:rsid w:val="009B0E3C"/>
    <w:rsid w:val="009D4894"/>
    <w:rsid w:val="009E2802"/>
    <w:rsid w:val="009F5FA8"/>
    <w:rsid w:val="00A00807"/>
    <w:rsid w:val="00A027DB"/>
    <w:rsid w:val="00A1373F"/>
    <w:rsid w:val="00A1542B"/>
    <w:rsid w:val="00A4368C"/>
    <w:rsid w:val="00A52A7C"/>
    <w:rsid w:val="00A55A5E"/>
    <w:rsid w:val="00A6450A"/>
    <w:rsid w:val="00A70123"/>
    <w:rsid w:val="00A90801"/>
    <w:rsid w:val="00A92588"/>
    <w:rsid w:val="00AA17BA"/>
    <w:rsid w:val="00AB73AC"/>
    <w:rsid w:val="00B13DDE"/>
    <w:rsid w:val="00B144CF"/>
    <w:rsid w:val="00B347D9"/>
    <w:rsid w:val="00B42A84"/>
    <w:rsid w:val="00B73084"/>
    <w:rsid w:val="00B75CA8"/>
    <w:rsid w:val="00B91A0D"/>
    <w:rsid w:val="00BA121D"/>
    <w:rsid w:val="00BC2D44"/>
    <w:rsid w:val="00BD7173"/>
    <w:rsid w:val="00BE788D"/>
    <w:rsid w:val="00BF17E3"/>
    <w:rsid w:val="00BF5D9B"/>
    <w:rsid w:val="00BF7B8A"/>
    <w:rsid w:val="00C01194"/>
    <w:rsid w:val="00C078F1"/>
    <w:rsid w:val="00C13103"/>
    <w:rsid w:val="00C26534"/>
    <w:rsid w:val="00C63093"/>
    <w:rsid w:val="00C80084"/>
    <w:rsid w:val="00C86BE4"/>
    <w:rsid w:val="00C87159"/>
    <w:rsid w:val="00CE7B40"/>
    <w:rsid w:val="00CE7EEB"/>
    <w:rsid w:val="00CF5D04"/>
    <w:rsid w:val="00D065A1"/>
    <w:rsid w:val="00D309F8"/>
    <w:rsid w:val="00D3262E"/>
    <w:rsid w:val="00D34B41"/>
    <w:rsid w:val="00D40F46"/>
    <w:rsid w:val="00D71595"/>
    <w:rsid w:val="00D745B3"/>
    <w:rsid w:val="00D76D4C"/>
    <w:rsid w:val="00D83625"/>
    <w:rsid w:val="00DB638F"/>
    <w:rsid w:val="00DC7C23"/>
    <w:rsid w:val="00DE2026"/>
    <w:rsid w:val="00DE6005"/>
    <w:rsid w:val="00DF121B"/>
    <w:rsid w:val="00DF3712"/>
    <w:rsid w:val="00DF4CEF"/>
    <w:rsid w:val="00E142F7"/>
    <w:rsid w:val="00E3284D"/>
    <w:rsid w:val="00E334BC"/>
    <w:rsid w:val="00E35575"/>
    <w:rsid w:val="00E56E86"/>
    <w:rsid w:val="00E87F43"/>
    <w:rsid w:val="00EB0C5A"/>
    <w:rsid w:val="00EC6327"/>
    <w:rsid w:val="00EE568E"/>
    <w:rsid w:val="00EE7310"/>
    <w:rsid w:val="00EF03F0"/>
    <w:rsid w:val="00EF1A57"/>
    <w:rsid w:val="00F05E4F"/>
    <w:rsid w:val="00F25EAD"/>
    <w:rsid w:val="00F31E1F"/>
    <w:rsid w:val="00F521C3"/>
    <w:rsid w:val="00F6489E"/>
    <w:rsid w:val="00F713BC"/>
    <w:rsid w:val="00F8713A"/>
    <w:rsid w:val="00FC65E8"/>
    <w:rsid w:val="00FF243F"/>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ersonName"/>
  <w:smartTagType w:namespaceuri="urn:schemas-microsoft-com:office:smarttags" w:name="country-region"/>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46081"/>
    <o:shapelayout v:ext="edit">
      <o:idmap v:ext="edit" data="1"/>
    </o:shapelayout>
  </w:shapeDefaults>
  <w:decimalSymbol w:val="."/>
  <w:listSeparator w:val=","/>
  <w14:docId w14:val="1511D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8037A"/>
    <w:pPr>
      <w:spacing w:before="120" w:after="60" w:line="257" w:lineRule="auto"/>
      <w:jc w:val="both"/>
    </w:pPr>
    <w:rPr>
      <w:rFonts w:eastAsiaTheme="minorEastAsia" w:cs="Arial"/>
      <w:sz w:val="22"/>
      <w:szCs w:val="24"/>
      <w:lang w:val="en-GB" w:eastAsia="zh-CN"/>
    </w:rPr>
  </w:style>
  <w:style w:type="paragraph" w:styleId="Heading1">
    <w:name w:val="heading 1"/>
    <w:basedOn w:val="Normal"/>
    <w:next w:val="Normalunderheading"/>
    <w:qFormat/>
    <w:rsid w:val="0008037A"/>
    <w:pPr>
      <w:keepNext/>
      <w:numPr>
        <w:numId w:val="46"/>
      </w:numPr>
      <w:spacing w:before="320" w:after="0"/>
      <w:outlineLvl w:val="0"/>
    </w:pPr>
    <w:rPr>
      <w:rFonts w:ascii="Arial" w:hAnsi="Arial"/>
      <w:b/>
      <w:bCs/>
      <w:sz w:val="24"/>
    </w:rPr>
  </w:style>
  <w:style w:type="paragraph" w:styleId="Heading2">
    <w:name w:val="heading 2"/>
    <w:basedOn w:val="Normal"/>
    <w:next w:val="Normalunderheading"/>
    <w:qFormat/>
    <w:rsid w:val="0008037A"/>
    <w:pPr>
      <w:keepNext/>
      <w:numPr>
        <w:ilvl w:val="1"/>
        <w:numId w:val="46"/>
      </w:numPr>
      <w:spacing w:before="240" w:after="0"/>
      <w:ind w:left="426" w:hanging="426"/>
      <w:outlineLvl w:val="1"/>
    </w:pPr>
    <w:rPr>
      <w:rFonts w:ascii="Arial" w:hAnsi="Arial"/>
      <w:b/>
      <w:bCs/>
      <w:sz w:val="21"/>
      <w:szCs w:val="20"/>
    </w:rPr>
  </w:style>
  <w:style w:type="paragraph" w:styleId="Heading3">
    <w:name w:val="heading 3"/>
    <w:basedOn w:val="Normal"/>
    <w:next w:val="Normalunderheading"/>
    <w:qFormat/>
    <w:rsid w:val="0008037A"/>
    <w:pPr>
      <w:keepNext/>
      <w:numPr>
        <w:ilvl w:val="2"/>
        <w:numId w:val="46"/>
      </w:numPr>
      <w:spacing w:before="240" w:after="0"/>
      <w:ind w:left="567" w:hanging="567"/>
      <w:outlineLvl w:val="2"/>
    </w:pPr>
    <w:rPr>
      <w:rFonts w:ascii="Arial" w:hAnsi="Arial"/>
      <w:bCs/>
      <w:i/>
      <w:sz w:val="20"/>
      <w:szCs w:val="26"/>
    </w:rPr>
  </w:style>
  <w:style w:type="paragraph" w:styleId="Heading4">
    <w:name w:val="heading 4"/>
    <w:basedOn w:val="Normal"/>
    <w:next w:val="Normal"/>
    <w:link w:val="Heading4Char"/>
    <w:semiHidden/>
    <w:unhideWhenUsed/>
    <w:qFormat/>
    <w:rsid w:val="0008037A"/>
    <w:pPr>
      <w:keepNext/>
      <w:keepLines/>
      <w:numPr>
        <w:ilvl w:val="3"/>
        <w:numId w:val="46"/>
      </w:numPr>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semiHidden/>
    <w:unhideWhenUsed/>
    <w:qFormat/>
    <w:rsid w:val="0008037A"/>
    <w:pPr>
      <w:keepNext/>
      <w:keepLines/>
      <w:numPr>
        <w:ilvl w:val="4"/>
        <w:numId w:val="46"/>
      </w:numPr>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semiHidden/>
    <w:unhideWhenUsed/>
    <w:qFormat/>
    <w:rsid w:val="0008037A"/>
    <w:pPr>
      <w:keepNext/>
      <w:keepLines/>
      <w:numPr>
        <w:ilvl w:val="5"/>
        <w:numId w:val="46"/>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semiHidden/>
    <w:unhideWhenUsed/>
    <w:qFormat/>
    <w:rsid w:val="0008037A"/>
    <w:pPr>
      <w:keepNext/>
      <w:keepLines/>
      <w:numPr>
        <w:ilvl w:val="6"/>
        <w:numId w:val="46"/>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semiHidden/>
    <w:unhideWhenUsed/>
    <w:qFormat/>
    <w:rsid w:val="0008037A"/>
    <w:pPr>
      <w:keepNext/>
      <w:keepLines/>
      <w:numPr>
        <w:ilvl w:val="7"/>
        <w:numId w:val="46"/>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08037A"/>
    <w:pPr>
      <w:keepNext/>
      <w:keepLines/>
      <w:numPr>
        <w:ilvl w:val="8"/>
        <w:numId w:val="4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rsid w:val="0008037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8037A"/>
  </w:style>
  <w:style w:type="table" w:styleId="TableGrid">
    <w:name w:val="Table Grid"/>
    <w:basedOn w:val="TableNormal"/>
    <w:rsid w:val="0008037A"/>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rsid w:val="00E56E86"/>
    <w:pPr>
      <w:spacing w:before="240"/>
    </w:pPr>
  </w:style>
  <w:style w:type="character" w:styleId="Hyperlink">
    <w:name w:val="Hyperlink"/>
    <w:rsid w:val="0008037A"/>
    <w:rPr>
      <w:color w:val="0000FF"/>
      <w:u w:val="single"/>
    </w:rPr>
  </w:style>
  <w:style w:type="paragraph" w:styleId="Header">
    <w:name w:val="header"/>
    <w:basedOn w:val="Normal"/>
    <w:rsid w:val="0008037A"/>
    <w:pPr>
      <w:tabs>
        <w:tab w:val="center" w:pos="4253"/>
        <w:tab w:val="right" w:pos="8505"/>
      </w:tabs>
      <w:spacing w:before="0"/>
    </w:pPr>
    <w:rPr>
      <w:sz w:val="18"/>
    </w:rPr>
  </w:style>
  <w:style w:type="paragraph" w:styleId="Footer">
    <w:name w:val="footer"/>
    <w:basedOn w:val="Normal"/>
    <w:rsid w:val="0008037A"/>
    <w:pPr>
      <w:tabs>
        <w:tab w:val="center" w:pos="4253"/>
        <w:tab w:val="right" w:pos="8505"/>
      </w:tabs>
      <w:spacing w:before="0"/>
    </w:pPr>
    <w:rPr>
      <w:sz w:val="18"/>
    </w:rPr>
  </w:style>
  <w:style w:type="character" w:styleId="PageNumber">
    <w:name w:val="page number"/>
    <w:basedOn w:val="DefaultParagraphFont"/>
    <w:rsid w:val="0008037A"/>
  </w:style>
  <w:style w:type="paragraph" w:customStyle="1" w:styleId="References">
    <w:name w:val="References"/>
    <w:basedOn w:val="Normal"/>
    <w:rsid w:val="0008037A"/>
    <w:pPr>
      <w:autoSpaceDE w:val="0"/>
      <w:autoSpaceDN w:val="0"/>
      <w:adjustRightInd w:val="0"/>
      <w:spacing w:before="80" w:after="0"/>
      <w:ind w:left="709" w:hanging="709"/>
      <w:jc w:val="left"/>
    </w:pPr>
    <w:rPr>
      <w:rFonts w:cs="Century Schoolbook"/>
      <w:color w:val="000000"/>
      <w:szCs w:val="22"/>
      <w:lang w:eastAsia="en-AU"/>
    </w:rPr>
  </w:style>
  <w:style w:type="paragraph" w:styleId="FootnoteText">
    <w:name w:val="footnote text"/>
    <w:basedOn w:val="Normal"/>
    <w:semiHidden/>
    <w:rsid w:val="0008037A"/>
    <w:rPr>
      <w:sz w:val="20"/>
      <w:szCs w:val="20"/>
    </w:rPr>
  </w:style>
  <w:style w:type="character" w:styleId="FootnoteReference">
    <w:name w:val="footnote reference"/>
    <w:semiHidden/>
    <w:rsid w:val="0008037A"/>
    <w:rPr>
      <w:vertAlign w:val="superscript"/>
    </w:rPr>
  </w:style>
  <w:style w:type="paragraph" w:styleId="EndnoteText">
    <w:name w:val="endnote text"/>
    <w:basedOn w:val="Normal"/>
    <w:semiHidden/>
    <w:rsid w:val="0008037A"/>
    <w:rPr>
      <w:sz w:val="20"/>
      <w:szCs w:val="20"/>
    </w:rPr>
  </w:style>
  <w:style w:type="character" w:styleId="EndnoteReference">
    <w:name w:val="endnote reference"/>
    <w:semiHidden/>
    <w:rsid w:val="0008037A"/>
    <w:rPr>
      <w:vertAlign w:val="superscript"/>
    </w:rPr>
  </w:style>
  <w:style w:type="paragraph" w:customStyle="1" w:styleId="blockquotation">
    <w:name w:val="block quotation"/>
    <w:basedOn w:val="Normal"/>
    <w:next w:val="Normal"/>
    <w:rsid w:val="0008037A"/>
    <w:pPr>
      <w:spacing w:before="0"/>
      <w:ind w:left="851" w:right="851"/>
    </w:pPr>
  </w:style>
  <w:style w:type="paragraph" w:customStyle="1" w:styleId="Title1">
    <w:name w:val="Title1"/>
    <w:basedOn w:val="Normal"/>
    <w:next w:val="authorname"/>
    <w:rsid w:val="0008037A"/>
    <w:pPr>
      <w:spacing w:before="840" w:after="240"/>
      <w:jc w:val="left"/>
    </w:pPr>
    <w:rPr>
      <w:rFonts w:ascii="Arial" w:hAnsi="Arial"/>
      <w:b/>
      <w:sz w:val="36"/>
    </w:rPr>
  </w:style>
  <w:style w:type="paragraph" w:customStyle="1" w:styleId="authorname">
    <w:name w:val="author name"/>
    <w:basedOn w:val="Normal"/>
    <w:next w:val="authoraddress"/>
    <w:rsid w:val="0008037A"/>
    <w:pPr>
      <w:spacing w:after="0"/>
    </w:pPr>
    <w:rPr>
      <w:rFonts w:ascii="Arial" w:hAnsi="Arial"/>
      <w:b/>
    </w:rPr>
  </w:style>
  <w:style w:type="paragraph" w:customStyle="1" w:styleId="authoraddress">
    <w:name w:val="author address"/>
    <w:basedOn w:val="Normal"/>
    <w:next w:val="authoremail"/>
    <w:autoRedefine/>
    <w:rsid w:val="0008037A"/>
    <w:pPr>
      <w:spacing w:before="60" w:after="0"/>
    </w:pPr>
    <w:rPr>
      <w:i/>
      <w:sz w:val="20"/>
    </w:rPr>
  </w:style>
  <w:style w:type="paragraph" w:customStyle="1" w:styleId="authoremail">
    <w:name w:val="author email"/>
    <w:basedOn w:val="Normal"/>
    <w:next w:val="publicationdate"/>
    <w:rsid w:val="0008037A"/>
    <w:pPr>
      <w:spacing w:before="60" w:after="0"/>
    </w:pPr>
    <w:rPr>
      <w:sz w:val="20"/>
    </w:rPr>
  </w:style>
  <w:style w:type="paragraph" w:customStyle="1" w:styleId="publicationdate">
    <w:name w:val="publication date"/>
    <w:basedOn w:val="Normal"/>
    <w:next w:val="abstract"/>
    <w:rsid w:val="0008037A"/>
    <w:pPr>
      <w:spacing w:after="0"/>
    </w:pPr>
    <w:rPr>
      <w:sz w:val="20"/>
      <w:szCs w:val="22"/>
    </w:rPr>
  </w:style>
  <w:style w:type="paragraph" w:customStyle="1" w:styleId="abstract">
    <w:name w:val="abstract"/>
    <w:basedOn w:val="Normal"/>
    <w:next w:val="keywords"/>
    <w:rsid w:val="0008037A"/>
    <w:pPr>
      <w:tabs>
        <w:tab w:val="right" w:pos="-4680"/>
      </w:tabs>
      <w:spacing w:before="240"/>
      <w:ind w:left="851" w:right="851"/>
    </w:pPr>
  </w:style>
  <w:style w:type="paragraph" w:customStyle="1" w:styleId="keywords">
    <w:name w:val="key words"/>
    <w:basedOn w:val="Normal"/>
    <w:next w:val="Heading1"/>
    <w:rsid w:val="0008037A"/>
    <w:pPr>
      <w:ind w:left="851" w:right="851"/>
    </w:pPr>
  </w:style>
  <w:style w:type="paragraph" w:customStyle="1" w:styleId="Tabletitle">
    <w:name w:val="Table title"/>
    <w:basedOn w:val="Normal"/>
    <w:next w:val="table"/>
    <w:rsid w:val="0008037A"/>
    <w:pPr>
      <w:spacing w:before="240"/>
    </w:pPr>
  </w:style>
  <w:style w:type="paragraph" w:customStyle="1" w:styleId="Tablefootnotes">
    <w:name w:val="Table footnotes"/>
    <w:basedOn w:val="Normal"/>
    <w:next w:val="Normal"/>
    <w:rsid w:val="0008037A"/>
    <w:pPr>
      <w:spacing w:before="60" w:after="0"/>
    </w:pPr>
    <w:rPr>
      <w:sz w:val="20"/>
      <w:szCs w:val="22"/>
    </w:rPr>
  </w:style>
  <w:style w:type="paragraph" w:customStyle="1" w:styleId="Tableleftcolumn">
    <w:name w:val="Table left column"/>
    <w:basedOn w:val="Normal"/>
    <w:rsid w:val="0008037A"/>
    <w:pPr>
      <w:spacing w:before="60"/>
      <w:jc w:val="left"/>
    </w:pPr>
  </w:style>
  <w:style w:type="paragraph" w:customStyle="1" w:styleId="Tablecolumn">
    <w:name w:val="Table column"/>
    <w:basedOn w:val="Normal"/>
    <w:rsid w:val="0008037A"/>
    <w:pPr>
      <w:spacing w:before="60"/>
      <w:jc w:val="center"/>
    </w:pPr>
  </w:style>
  <w:style w:type="paragraph" w:customStyle="1" w:styleId="authornameotherinstitution">
    <w:name w:val="author name other institution"/>
    <w:basedOn w:val="authorname"/>
    <w:next w:val="authoraddress"/>
    <w:rsid w:val="0008037A"/>
    <w:pPr>
      <w:spacing w:before="360"/>
    </w:pPr>
  </w:style>
  <w:style w:type="paragraph" w:customStyle="1" w:styleId="bulletedlist">
    <w:name w:val="bulleted list"/>
    <w:basedOn w:val="Normal"/>
    <w:autoRedefine/>
    <w:rsid w:val="0008037A"/>
    <w:pPr>
      <w:numPr>
        <w:numId w:val="2"/>
      </w:numPr>
      <w:tabs>
        <w:tab w:val="clear" w:pos="644"/>
      </w:tabs>
      <w:spacing w:before="0"/>
    </w:pPr>
  </w:style>
  <w:style w:type="paragraph" w:customStyle="1" w:styleId="logo">
    <w:name w:val="logo"/>
    <w:basedOn w:val="Normal"/>
    <w:rsid w:val="0008037A"/>
    <w:pPr>
      <w:spacing w:before="0" w:after="0"/>
      <w:jc w:val="left"/>
    </w:pPr>
    <w:rPr>
      <w:rFonts w:ascii="Verdana" w:hAnsi="Verdana"/>
      <w:sz w:val="11"/>
    </w:rPr>
  </w:style>
  <w:style w:type="paragraph" w:styleId="ListBullet">
    <w:name w:val="List Bullet"/>
    <w:basedOn w:val="Normal"/>
    <w:rsid w:val="008F59FD"/>
    <w:pPr>
      <w:tabs>
        <w:tab w:val="num" w:pos="360"/>
      </w:tabs>
      <w:ind w:left="360" w:hanging="360"/>
    </w:pPr>
  </w:style>
  <w:style w:type="paragraph" w:customStyle="1" w:styleId="numberedlist">
    <w:name w:val="numbered list"/>
    <w:basedOn w:val="Normal"/>
    <w:autoRedefine/>
    <w:rsid w:val="0008037A"/>
    <w:pPr>
      <w:numPr>
        <w:numId w:val="38"/>
      </w:numPr>
      <w:tabs>
        <w:tab w:val="clear" w:pos="644"/>
      </w:tabs>
      <w:spacing w:before="0"/>
    </w:pPr>
  </w:style>
  <w:style w:type="paragraph" w:customStyle="1" w:styleId="table">
    <w:name w:val="table"/>
    <w:basedOn w:val="Normal"/>
    <w:next w:val="Normal"/>
    <w:rsid w:val="0008037A"/>
    <w:pPr>
      <w:spacing w:before="0"/>
    </w:pPr>
  </w:style>
  <w:style w:type="paragraph" w:customStyle="1" w:styleId="figurecaption">
    <w:name w:val="figure caption"/>
    <w:basedOn w:val="Normal"/>
    <w:next w:val="Normal"/>
    <w:rsid w:val="0008037A"/>
    <w:pPr>
      <w:spacing w:before="0" w:after="360"/>
      <w:ind w:left="1418" w:right="1418"/>
    </w:pPr>
  </w:style>
  <w:style w:type="paragraph" w:customStyle="1" w:styleId="EditorialTitle">
    <w:name w:val="Editorial Title"/>
    <w:basedOn w:val="Heading1"/>
    <w:next w:val="EditorialSub-Title"/>
    <w:rsid w:val="0008037A"/>
    <w:pPr>
      <w:spacing w:before="480"/>
    </w:pPr>
    <w:rPr>
      <w:sz w:val="32"/>
    </w:rPr>
  </w:style>
  <w:style w:type="paragraph" w:customStyle="1" w:styleId="EditorialSub-Title">
    <w:name w:val="Editorial Sub-Title"/>
    <w:basedOn w:val="Normal"/>
    <w:next w:val="Normal"/>
    <w:rsid w:val="0008037A"/>
    <w:pPr>
      <w:spacing w:before="0" w:after="240"/>
    </w:pPr>
    <w:rPr>
      <w:rFonts w:ascii="Arial" w:hAnsi="Arial"/>
      <w:sz w:val="24"/>
    </w:rPr>
  </w:style>
  <w:style w:type="character" w:styleId="FollowedHyperlink">
    <w:name w:val="FollowedHyperlink"/>
    <w:basedOn w:val="DefaultParagraphFont"/>
    <w:rsid w:val="006320C6"/>
    <w:rPr>
      <w:color w:val="606420"/>
      <w:u w:val="single"/>
    </w:rPr>
  </w:style>
  <w:style w:type="paragraph" w:styleId="NormalWeb">
    <w:name w:val="Normal (Web)"/>
    <w:basedOn w:val="Normal"/>
    <w:rsid w:val="00393FE5"/>
    <w:pPr>
      <w:spacing w:before="100" w:beforeAutospacing="1" w:after="100" w:afterAutospacing="1"/>
      <w:jc w:val="left"/>
    </w:pPr>
    <w:rPr>
      <w:sz w:val="24"/>
      <w:lang w:val="en-US"/>
    </w:rPr>
  </w:style>
  <w:style w:type="character" w:styleId="Emphasis">
    <w:name w:val="Emphasis"/>
    <w:basedOn w:val="DefaultParagraphFont"/>
    <w:qFormat/>
    <w:rsid w:val="00393FE5"/>
    <w:rPr>
      <w:i/>
      <w:iCs/>
    </w:rPr>
  </w:style>
  <w:style w:type="paragraph" w:customStyle="1" w:styleId="Heading2UnderHeading1">
    <w:name w:val="Heading 2 Under Heading 1"/>
    <w:basedOn w:val="Heading2"/>
    <w:next w:val="Normalunderheading"/>
    <w:rsid w:val="0008037A"/>
    <w:pPr>
      <w:spacing w:before="60"/>
    </w:pPr>
  </w:style>
  <w:style w:type="paragraph" w:customStyle="1" w:styleId="Heading3underHeading2">
    <w:name w:val="Heading 3 under Heading 2"/>
    <w:basedOn w:val="Heading3"/>
    <w:next w:val="Normalunderheading"/>
    <w:rsid w:val="0008037A"/>
    <w:pPr>
      <w:spacing w:before="60"/>
    </w:pPr>
  </w:style>
  <w:style w:type="paragraph" w:customStyle="1" w:styleId="Normalundertableorfigure">
    <w:name w:val="Normal under table or figure"/>
    <w:basedOn w:val="Normal"/>
    <w:next w:val="Normal"/>
    <w:rsid w:val="0008037A"/>
    <w:pPr>
      <w:spacing w:before="360"/>
    </w:pPr>
  </w:style>
  <w:style w:type="paragraph" w:customStyle="1" w:styleId="Title2">
    <w:name w:val="Title2"/>
    <w:basedOn w:val="Normal"/>
    <w:next w:val="authorname"/>
    <w:rsid w:val="00EF03F0"/>
    <w:pPr>
      <w:spacing w:before="840" w:after="240"/>
      <w:jc w:val="left"/>
    </w:pPr>
    <w:rPr>
      <w:rFonts w:ascii="Arial" w:hAnsi="Arial"/>
      <w:b/>
      <w:sz w:val="36"/>
    </w:rPr>
  </w:style>
  <w:style w:type="paragraph" w:styleId="BalloonText">
    <w:name w:val="Balloon Text"/>
    <w:basedOn w:val="Normal"/>
    <w:link w:val="BalloonTextChar"/>
    <w:rsid w:val="0008037A"/>
    <w:pPr>
      <w:spacing w:before="0" w:after="0"/>
    </w:pPr>
    <w:rPr>
      <w:rFonts w:ascii="Tahoma" w:hAnsi="Tahoma" w:cs="Tahoma"/>
      <w:sz w:val="16"/>
      <w:szCs w:val="16"/>
    </w:rPr>
  </w:style>
  <w:style w:type="character" w:customStyle="1" w:styleId="BalloonTextChar">
    <w:name w:val="Balloon Text Char"/>
    <w:basedOn w:val="DefaultParagraphFont"/>
    <w:link w:val="BalloonText"/>
    <w:rsid w:val="0008037A"/>
    <w:rPr>
      <w:rFonts w:ascii="Tahoma" w:eastAsiaTheme="minorEastAsia" w:hAnsi="Tahoma" w:cs="Tahoma"/>
      <w:sz w:val="16"/>
      <w:szCs w:val="16"/>
      <w:lang w:val="en-GB" w:eastAsia="zh-CN"/>
    </w:rPr>
  </w:style>
  <w:style w:type="paragraph" w:customStyle="1" w:styleId="Title3">
    <w:name w:val="Title3"/>
    <w:basedOn w:val="Normal"/>
    <w:next w:val="authorname"/>
    <w:rsid w:val="005C4549"/>
    <w:pPr>
      <w:spacing w:before="840" w:after="240"/>
      <w:jc w:val="left"/>
    </w:pPr>
    <w:rPr>
      <w:rFonts w:ascii="Arial" w:hAnsi="Arial"/>
      <w:b/>
      <w:sz w:val="36"/>
    </w:rPr>
  </w:style>
  <w:style w:type="paragraph" w:customStyle="1" w:styleId="JournalName">
    <w:name w:val="Journal Name"/>
    <w:basedOn w:val="Header"/>
    <w:rsid w:val="0008037A"/>
    <w:pPr>
      <w:spacing w:after="0"/>
    </w:pPr>
    <w:rPr>
      <w:rFonts w:ascii="Century Schoolbook" w:hAnsi="Century Schoolbook"/>
      <w:i/>
      <w:noProof/>
      <w:sz w:val="28"/>
      <w:lang w:val="en-US"/>
    </w:rPr>
  </w:style>
  <w:style w:type="character" w:customStyle="1" w:styleId="Heading4Char">
    <w:name w:val="Heading 4 Char"/>
    <w:basedOn w:val="DefaultParagraphFont"/>
    <w:link w:val="Heading4"/>
    <w:semiHidden/>
    <w:rsid w:val="0008037A"/>
    <w:rPr>
      <w:rFonts w:asciiTheme="majorHAnsi" w:eastAsiaTheme="majorEastAsia" w:hAnsiTheme="majorHAnsi" w:cstheme="majorBidi"/>
      <w:i/>
      <w:iCs/>
      <w:color w:val="365F91" w:themeColor="accent1" w:themeShade="BF"/>
      <w:sz w:val="22"/>
      <w:szCs w:val="24"/>
      <w:lang w:val="en-GB" w:eastAsia="zh-CN"/>
    </w:rPr>
  </w:style>
  <w:style w:type="character" w:customStyle="1" w:styleId="Heading5Char">
    <w:name w:val="Heading 5 Char"/>
    <w:basedOn w:val="DefaultParagraphFont"/>
    <w:link w:val="Heading5"/>
    <w:semiHidden/>
    <w:rsid w:val="0008037A"/>
    <w:rPr>
      <w:rFonts w:asciiTheme="majorHAnsi" w:eastAsiaTheme="majorEastAsia" w:hAnsiTheme="majorHAnsi" w:cstheme="majorBidi"/>
      <w:color w:val="365F91" w:themeColor="accent1" w:themeShade="BF"/>
      <w:sz w:val="22"/>
      <w:szCs w:val="24"/>
      <w:lang w:val="en-GB" w:eastAsia="zh-CN"/>
    </w:rPr>
  </w:style>
  <w:style w:type="character" w:customStyle="1" w:styleId="Heading6Char">
    <w:name w:val="Heading 6 Char"/>
    <w:basedOn w:val="DefaultParagraphFont"/>
    <w:link w:val="Heading6"/>
    <w:semiHidden/>
    <w:rsid w:val="0008037A"/>
    <w:rPr>
      <w:rFonts w:asciiTheme="majorHAnsi" w:eastAsiaTheme="majorEastAsia" w:hAnsiTheme="majorHAnsi" w:cstheme="majorBidi"/>
      <w:color w:val="243F60" w:themeColor="accent1" w:themeShade="7F"/>
      <w:sz w:val="22"/>
      <w:szCs w:val="24"/>
      <w:lang w:val="en-GB" w:eastAsia="zh-CN"/>
    </w:rPr>
  </w:style>
  <w:style w:type="character" w:customStyle="1" w:styleId="Heading7Char">
    <w:name w:val="Heading 7 Char"/>
    <w:basedOn w:val="DefaultParagraphFont"/>
    <w:link w:val="Heading7"/>
    <w:semiHidden/>
    <w:rsid w:val="0008037A"/>
    <w:rPr>
      <w:rFonts w:asciiTheme="majorHAnsi" w:eastAsiaTheme="majorEastAsia" w:hAnsiTheme="majorHAnsi" w:cstheme="majorBidi"/>
      <w:i/>
      <w:iCs/>
      <w:color w:val="243F60" w:themeColor="accent1" w:themeShade="7F"/>
      <w:sz w:val="22"/>
      <w:szCs w:val="24"/>
      <w:lang w:val="en-GB" w:eastAsia="zh-CN"/>
    </w:rPr>
  </w:style>
  <w:style w:type="character" w:customStyle="1" w:styleId="Heading8Char">
    <w:name w:val="Heading 8 Char"/>
    <w:basedOn w:val="DefaultParagraphFont"/>
    <w:link w:val="Heading8"/>
    <w:semiHidden/>
    <w:rsid w:val="0008037A"/>
    <w:rPr>
      <w:rFonts w:asciiTheme="majorHAnsi" w:eastAsiaTheme="majorEastAsia" w:hAnsiTheme="majorHAnsi" w:cstheme="majorBidi"/>
      <w:color w:val="272727" w:themeColor="text1" w:themeTint="D8"/>
      <w:sz w:val="21"/>
      <w:szCs w:val="21"/>
      <w:lang w:val="en-GB" w:eastAsia="zh-CN"/>
    </w:rPr>
  </w:style>
  <w:style w:type="character" w:customStyle="1" w:styleId="Heading9Char">
    <w:name w:val="Heading 9 Char"/>
    <w:basedOn w:val="DefaultParagraphFont"/>
    <w:link w:val="Heading9"/>
    <w:semiHidden/>
    <w:rsid w:val="0008037A"/>
    <w:rPr>
      <w:rFonts w:asciiTheme="majorHAnsi" w:eastAsiaTheme="majorEastAsia" w:hAnsiTheme="majorHAnsi" w:cstheme="majorBidi"/>
      <w:i/>
      <w:iCs/>
      <w:color w:val="272727" w:themeColor="text1" w:themeTint="D8"/>
      <w:sz w:val="21"/>
      <w:szCs w:val="21"/>
      <w:lang w:val="en-GB" w:eastAsia="zh-CN"/>
    </w:rPr>
  </w:style>
  <w:style w:type="paragraph" w:customStyle="1" w:styleId="Normalunderheading">
    <w:name w:val="Normal under heading"/>
    <w:basedOn w:val="Normal"/>
    <w:next w:val="Normal"/>
    <w:qFormat/>
    <w:rsid w:val="0008037A"/>
    <w:pPr>
      <w:spacing w:before="60"/>
    </w:pPr>
  </w:style>
  <w:style w:type="character" w:styleId="UnresolvedMention">
    <w:name w:val="Unresolved Mention"/>
    <w:basedOn w:val="DefaultParagraphFont"/>
    <w:uiPriority w:val="99"/>
    <w:semiHidden/>
    <w:unhideWhenUsed/>
    <w:rsid w:val="000803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90236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1.xml"/><Relationship Id="rId18" Type="http://schemas.openxmlformats.org/officeDocument/2006/relationships/hyperlink" Target="https://doi.org/10.1080/713699175"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lsn.curtin.edu.au/tlf/tlf2000/contents.html" TargetMode="External"/><Relationship Id="rId7" Type="http://schemas.openxmlformats.org/officeDocument/2006/relationships/hyperlink" Target="https://orcid.org/0000-..." TargetMode="External"/><Relationship Id="rId12" Type="http://schemas.openxmlformats.org/officeDocument/2006/relationships/hyperlink" Target="mailto:a.author@anotheruni.edu.au" TargetMode="External"/><Relationship Id="rId17" Type="http://schemas.openxmlformats.org/officeDocument/2006/relationships/hyperlink" Target="http://journal.aall.org.au/index.php/jall/" TargetMode="External"/><Relationship Id="rId25" Type="http://schemas.openxmlformats.org/officeDocument/2006/relationships/hyperlink" Target="https://orcid.org/0000-..." TargetMode="External"/><Relationship Id="rId2" Type="http://schemas.openxmlformats.org/officeDocument/2006/relationships/styles" Target="styles.xml"/><Relationship Id="rId16" Type="http://schemas.openxmlformats.org/officeDocument/2006/relationships/hyperlink" Target="https://guides.library.uq.edu.au/referencing/apa7" TargetMode="External"/><Relationship Id="rId20" Type="http://schemas.openxmlformats.org/officeDocument/2006/relationships/hyperlink" Target="https://www.washingtonpost.com/archive/politics/1993/07/15/new-drug-appears-to-sharply-cut-risk-of-death-from-heart-failure/a2bdd25e-0963-4c22-8062-a95d4db1e0e3/"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author@uq.edu.au" TargetMode="External"/><Relationship Id="rId24" Type="http://schemas.openxmlformats.org/officeDocument/2006/relationships/hyperlink" Target="http://www.dfes.gov.uk/readwriteplus/understandingdyslexia/" TargetMode="External"/><Relationship Id="rId5" Type="http://schemas.openxmlformats.org/officeDocument/2006/relationships/footnotes" Target="footnotes.xml"/><Relationship Id="rId15" Type="http://schemas.openxmlformats.org/officeDocument/2006/relationships/hyperlink" Target="https://journal.aall.org.au/index.php/jall/about/submissions/" TargetMode="External"/><Relationship Id="rId23" Type="http://schemas.openxmlformats.org/officeDocument/2006/relationships/hyperlink" Target="http://dept.kent.edu/english/graduate/gatf/peer_editing.htm" TargetMode="External"/><Relationship Id="rId28" Type="http://schemas.openxmlformats.org/officeDocument/2006/relationships/header" Target="header3.xml"/><Relationship Id="rId10" Type="http://schemas.openxmlformats.org/officeDocument/2006/relationships/hyperlink" Target="mailto:s.author@uq.edu.au" TargetMode="External"/><Relationship Id="rId19" Type="http://schemas.openxmlformats.org/officeDocument/2006/relationships/hyperlink" Target="http://www.ojs.unisa.edu.au/index.php/IJEI/article/viewFile/163/131"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d.rowland@uq.edu.au" TargetMode="External"/><Relationship Id="rId14" Type="http://schemas.openxmlformats.org/officeDocument/2006/relationships/hyperlink" Target="Authorship:%20A%20guide%20supporting%20the%20Australian%20Code%20for%20the%20Responsible%20Conduct%20of%20Research" TargetMode="External"/><Relationship Id="rId22" Type="http://schemas.openxmlformats.org/officeDocument/2006/relationships/hyperlink" Target="http://www.bbk.ac.uk/disability/resources/dyslexia" TargetMode="External"/><Relationship Id="rId27" Type="http://schemas.openxmlformats.org/officeDocument/2006/relationships/header" Target="header2.xm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creativecommons.org/licenses/by-nc/4.0/"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H:\AALL\Journal\Templates\JALL_Article_Style-v20.dotx"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G:\AALL\Journal\Reports\JALL%20Articles%20Report%20261015.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lineMarker"/>
        <c:varyColors val="0"/>
        <c:ser>
          <c:idx val="0"/>
          <c:order val="0"/>
          <c:spPr>
            <a:ln w="28575">
              <a:noFill/>
            </a:ln>
          </c:spPr>
          <c:marker>
            <c:symbol val="diamond"/>
            <c:size val="4"/>
          </c:marker>
          <c:trendline>
            <c:spPr>
              <a:ln w="12700"/>
            </c:spPr>
            <c:trendlineType val="exp"/>
            <c:dispRSqr val="0"/>
            <c:dispEq val="0"/>
          </c:trendline>
          <c:xVal>
            <c:numRef>
              <c:f>Sheet3!$A$2:$A$154</c:f>
              <c:numCache>
                <c:formatCode>General</c:formatCode>
                <c:ptCount val="153"/>
                <c:pt idx="0">
                  <c:v>29</c:v>
                </c:pt>
                <c:pt idx="1">
                  <c:v>66</c:v>
                </c:pt>
                <c:pt idx="2">
                  <c:v>25</c:v>
                </c:pt>
                <c:pt idx="3">
                  <c:v>65</c:v>
                </c:pt>
                <c:pt idx="4">
                  <c:v>67</c:v>
                </c:pt>
                <c:pt idx="5">
                  <c:v>97</c:v>
                </c:pt>
                <c:pt idx="6">
                  <c:v>54</c:v>
                </c:pt>
                <c:pt idx="7">
                  <c:v>23</c:v>
                </c:pt>
                <c:pt idx="8">
                  <c:v>96</c:v>
                </c:pt>
                <c:pt idx="9">
                  <c:v>95</c:v>
                </c:pt>
                <c:pt idx="10">
                  <c:v>61</c:v>
                </c:pt>
                <c:pt idx="11">
                  <c:v>60</c:v>
                </c:pt>
                <c:pt idx="12">
                  <c:v>20</c:v>
                </c:pt>
                <c:pt idx="13">
                  <c:v>1</c:v>
                </c:pt>
                <c:pt idx="14">
                  <c:v>89</c:v>
                </c:pt>
                <c:pt idx="15">
                  <c:v>79</c:v>
                </c:pt>
                <c:pt idx="16">
                  <c:v>71</c:v>
                </c:pt>
                <c:pt idx="17">
                  <c:v>36</c:v>
                </c:pt>
                <c:pt idx="18">
                  <c:v>145</c:v>
                </c:pt>
                <c:pt idx="19">
                  <c:v>115</c:v>
                </c:pt>
                <c:pt idx="20">
                  <c:v>38</c:v>
                </c:pt>
                <c:pt idx="21">
                  <c:v>178</c:v>
                </c:pt>
                <c:pt idx="22">
                  <c:v>32</c:v>
                </c:pt>
                <c:pt idx="23">
                  <c:v>31</c:v>
                </c:pt>
                <c:pt idx="24">
                  <c:v>82</c:v>
                </c:pt>
                <c:pt idx="25">
                  <c:v>126</c:v>
                </c:pt>
                <c:pt idx="26">
                  <c:v>17</c:v>
                </c:pt>
                <c:pt idx="27">
                  <c:v>26</c:v>
                </c:pt>
                <c:pt idx="28">
                  <c:v>236</c:v>
                </c:pt>
                <c:pt idx="29">
                  <c:v>144</c:v>
                </c:pt>
                <c:pt idx="30">
                  <c:v>87</c:v>
                </c:pt>
                <c:pt idx="31">
                  <c:v>159</c:v>
                </c:pt>
                <c:pt idx="32">
                  <c:v>90</c:v>
                </c:pt>
                <c:pt idx="33">
                  <c:v>181</c:v>
                </c:pt>
                <c:pt idx="34">
                  <c:v>55</c:v>
                </c:pt>
                <c:pt idx="35">
                  <c:v>86</c:v>
                </c:pt>
                <c:pt idx="36">
                  <c:v>130</c:v>
                </c:pt>
                <c:pt idx="37">
                  <c:v>210</c:v>
                </c:pt>
                <c:pt idx="38">
                  <c:v>217</c:v>
                </c:pt>
                <c:pt idx="39">
                  <c:v>80</c:v>
                </c:pt>
                <c:pt idx="40">
                  <c:v>70</c:v>
                </c:pt>
                <c:pt idx="41">
                  <c:v>59</c:v>
                </c:pt>
                <c:pt idx="42">
                  <c:v>154</c:v>
                </c:pt>
                <c:pt idx="43">
                  <c:v>99</c:v>
                </c:pt>
                <c:pt idx="44">
                  <c:v>158</c:v>
                </c:pt>
                <c:pt idx="45">
                  <c:v>57</c:v>
                </c:pt>
                <c:pt idx="46">
                  <c:v>81</c:v>
                </c:pt>
                <c:pt idx="47">
                  <c:v>244</c:v>
                </c:pt>
                <c:pt idx="48">
                  <c:v>133</c:v>
                </c:pt>
                <c:pt idx="49">
                  <c:v>353</c:v>
                </c:pt>
                <c:pt idx="50">
                  <c:v>173</c:v>
                </c:pt>
                <c:pt idx="51">
                  <c:v>12</c:v>
                </c:pt>
                <c:pt idx="52">
                  <c:v>160</c:v>
                </c:pt>
                <c:pt idx="53">
                  <c:v>100</c:v>
                </c:pt>
                <c:pt idx="54">
                  <c:v>78</c:v>
                </c:pt>
                <c:pt idx="55">
                  <c:v>269</c:v>
                </c:pt>
                <c:pt idx="56">
                  <c:v>167</c:v>
                </c:pt>
                <c:pt idx="57">
                  <c:v>195</c:v>
                </c:pt>
                <c:pt idx="58">
                  <c:v>206</c:v>
                </c:pt>
                <c:pt idx="59">
                  <c:v>117</c:v>
                </c:pt>
                <c:pt idx="60">
                  <c:v>138</c:v>
                </c:pt>
                <c:pt idx="61">
                  <c:v>171</c:v>
                </c:pt>
                <c:pt idx="62">
                  <c:v>53</c:v>
                </c:pt>
                <c:pt idx="63">
                  <c:v>135</c:v>
                </c:pt>
                <c:pt idx="64">
                  <c:v>213</c:v>
                </c:pt>
                <c:pt idx="65">
                  <c:v>119</c:v>
                </c:pt>
                <c:pt idx="66">
                  <c:v>120</c:v>
                </c:pt>
                <c:pt idx="67">
                  <c:v>197</c:v>
                </c:pt>
                <c:pt idx="68">
                  <c:v>127</c:v>
                </c:pt>
                <c:pt idx="69">
                  <c:v>193</c:v>
                </c:pt>
                <c:pt idx="70">
                  <c:v>272</c:v>
                </c:pt>
                <c:pt idx="71">
                  <c:v>222</c:v>
                </c:pt>
                <c:pt idx="72">
                  <c:v>248</c:v>
                </c:pt>
                <c:pt idx="73">
                  <c:v>152</c:v>
                </c:pt>
                <c:pt idx="74">
                  <c:v>141</c:v>
                </c:pt>
                <c:pt idx="75">
                  <c:v>166</c:v>
                </c:pt>
                <c:pt idx="76">
                  <c:v>179</c:v>
                </c:pt>
                <c:pt idx="77">
                  <c:v>147</c:v>
                </c:pt>
                <c:pt idx="78">
                  <c:v>146</c:v>
                </c:pt>
                <c:pt idx="79">
                  <c:v>230</c:v>
                </c:pt>
                <c:pt idx="80">
                  <c:v>132</c:v>
                </c:pt>
                <c:pt idx="81">
                  <c:v>150</c:v>
                </c:pt>
                <c:pt idx="82">
                  <c:v>221</c:v>
                </c:pt>
                <c:pt idx="83">
                  <c:v>251</c:v>
                </c:pt>
                <c:pt idx="84">
                  <c:v>149</c:v>
                </c:pt>
                <c:pt idx="85">
                  <c:v>163</c:v>
                </c:pt>
                <c:pt idx="86">
                  <c:v>170</c:v>
                </c:pt>
                <c:pt idx="87">
                  <c:v>214</c:v>
                </c:pt>
                <c:pt idx="88">
                  <c:v>121</c:v>
                </c:pt>
                <c:pt idx="89">
                  <c:v>191</c:v>
                </c:pt>
                <c:pt idx="90">
                  <c:v>123</c:v>
                </c:pt>
                <c:pt idx="91">
                  <c:v>185</c:v>
                </c:pt>
                <c:pt idx="92">
                  <c:v>355</c:v>
                </c:pt>
                <c:pt idx="93">
                  <c:v>354</c:v>
                </c:pt>
                <c:pt idx="94">
                  <c:v>276</c:v>
                </c:pt>
                <c:pt idx="95">
                  <c:v>220</c:v>
                </c:pt>
                <c:pt idx="96">
                  <c:v>336</c:v>
                </c:pt>
                <c:pt idx="97">
                  <c:v>256</c:v>
                </c:pt>
                <c:pt idx="98">
                  <c:v>310</c:v>
                </c:pt>
                <c:pt idx="99">
                  <c:v>118</c:v>
                </c:pt>
                <c:pt idx="100">
                  <c:v>194</c:v>
                </c:pt>
                <c:pt idx="101">
                  <c:v>219</c:v>
                </c:pt>
                <c:pt idx="102">
                  <c:v>308</c:v>
                </c:pt>
                <c:pt idx="103">
                  <c:v>347</c:v>
                </c:pt>
                <c:pt idx="104">
                  <c:v>218</c:v>
                </c:pt>
                <c:pt idx="105">
                  <c:v>280</c:v>
                </c:pt>
                <c:pt idx="106">
                  <c:v>309</c:v>
                </c:pt>
                <c:pt idx="107">
                  <c:v>349</c:v>
                </c:pt>
                <c:pt idx="108">
                  <c:v>294</c:v>
                </c:pt>
                <c:pt idx="109">
                  <c:v>295</c:v>
                </c:pt>
                <c:pt idx="110">
                  <c:v>301</c:v>
                </c:pt>
                <c:pt idx="111">
                  <c:v>257</c:v>
                </c:pt>
                <c:pt idx="112">
                  <c:v>305</c:v>
                </c:pt>
                <c:pt idx="113">
                  <c:v>312</c:v>
                </c:pt>
                <c:pt idx="114">
                  <c:v>314</c:v>
                </c:pt>
                <c:pt idx="115">
                  <c:v>311</c:v>
                </c:pt>
                <c:pt idx="116">
                  <c:v>313</c:v>
                </c:pt>
                <c:pt idx="117">
                  <c:v>299</c:v>
                </c:pt>
                <c:pt idx="118">
                  <c:v>339</c:v>
                </c:pt>
                <c:pt idx="119">
                  <c:v>184</c:v>
                </c:pt>
                <c:pt idx="120">
                  <c:v>356</c:v>
                </c:pt>
                <c:pt idx="121">
                  <c:v>319</c:v>
                </c:pt>
                <c:pt idx="122">
                  <c:v>316</c:v>
                </c:pt>
                <c:pt idx="123">
                  <c:v>262</c:v>
                </c:pt>
                <c:pt idx="124">
                  <c:v>307</c:v>
                </c:pt>
                <c:pt idx="125">
                  <c:v>253</c:v>
                </c:pt>
                <c:pt idx="126">
                  <c:v>265</c:v>
                </c:pt>
                <c:pt idx="127">
                  <c:v>367</c:v>
                </c:pt>
                <c:pt idx="128">
                  <c:v>345</c:v>
                </c:pt>
                <c:pt idx="129">
                  <c:v>260</c:v>
                </c:pt>
                <c:pt idx="130">
                  <c:v>259</c:v>
                </c:pt>
                <c:pt idx="131">
                  <c:v>326</c:v>
                </c:pt>
                <c:pt idx="132">
                  <c:v>275</c:v>
                </c:pt>
                <c:pt idx="133">
                  <c:v>270</c:v>
                </c:pt>
                <c:pt idx="134">
                  <c:v>267</c:v>
                </c:pt>
                <c:pt idx="135">
                  <c:v>359</c:v>
                </c:pt>
                <c:pt idx="136">
                  <c:v>352</c:v>
                </c:pt>
                <c:pt idx="137">
                  <c:v>351</c:v>
                </c:pt>
                <c:pt idx="138">
                  <c:v>350</c:v>
                </c:pt>
                <c:pt idx="139">
                  <c:v>348</c:v>
                </c:pt>
                <c:pt idx="140">
                  <c:v>346</c:v>
                </c:pt>
                <c:pt idx="141">
                  <c:v>371</c:v>
                </c:pt>
                <c:pt idx="142">
                  <c:v>315</c:v>
                </c:pt>
                <c:pt idx="143">
                  <c:v>365</c:v>
                </c:pt>
                <c:pt idx="144">
                  <c:v>317</c:v>
                </c:pt>
                <c:pt idx="145">
                  <c:v>338</c:v>
                </c:pt>
                <c:pt idx="146">
                  <c:v>344</c:v>
                </c:pt>
                <c:pt idx="147">
                  <c:v>327</c:v>
                </c:pt>
                <c:pt idx="148">
                  <c:v>368</c:v>
                </c:pt>
                <c:pt idx="149">
                  <c:v>342</c:v>
                </c:pt>
                <c:pt idx="150">
                  <c:v>366</c:v>
                </c:pt>
                <c:pt idx="151">
                  <c:v>297</c:v>
                </c:pt>
                <c:pt idx="152">
                  <c:v>362</c:v>
                </c:pt>
              </c:numCache>
            </c:numRef>
          </c:xVal>
          <c:yVal>
            <c:numRef>
              <c:f>Sheet3!$J$2:$J$154</c:f>
              <c:numCache>
                <c:formatCode>General</c:formatCode>
                <c:ptCount val="153"/>
                <c:pt idx="0">
                  <c:v>13545</c:v>
                </c:pt>
                <c:pt idx="1">
                  <c:v>7900</c:v>
                </c:pt>
                <c:pt idx="2">
                  <c:v>6547</c:v>
                </c:pt>
                <c:pt idx="3">
                  <c:v>5812</c:v>
                </c:pt>
                <c:pt idx="4">
                  <c:v>5522</c:v>
                </c:pt>
                <c:pt idx="5">
                  <c:v>5040</c:v>
                </c:pt>
                <c:pt idx="6">
                  <c:v>4406</c:v>
                </c:pt>
                <c:pt idx="7">
                  <c:v>4396</c:v>
                </c:pt>
                <c:pt idx="8">
                  <c:v>4288</c:v>
                </c:pt>
                <c:pt idx="9">
                  <c:v>4165</c:v>
                </c:pt>
                <c:pt idx="10">
                  <c:v>4056</c:v>
                </c:pt>
                <c:pt idx="11">
                  <c:v>4024</c:v>
                </c:pt>
                <c:pt idx="12">
                  <c:v>4022</c:v>
                </c:pt>
                <c:pt idx="13">
                  <c:v>3822</c:v>
                </c:pt>
                <c:pt idx="14">
                  <c:v>3761</c:v>
                </c:pt>
                <c:pt idx="15">
                  <c:v>3720</c:v>
                </c:pt>
                <c:pt idx="16">
                  <c:v>3714</c:v>
                </c:pt>
                <c:pt idx="17">
                  <c:v>3690</c:v>
                </c:pt>
                <c:pt idx="18">
                  <c:v>3536</c:v>
                </c:pt>
                <c:pt idx="19">
                  <c:v>3531</c:v>
                </c:pt>
                <c:pt idx="20">
                  <c:v>3504</c:v>
                </c:pt>
                <c:pt idx="21">
                  <c:v>3479</c:v>
                </c:pt>
                <c:pt idx="22">
                  <c:v>3346</c:v>
                </c:pt>
                <c:pt idx="23">
                  <c:v>3337</c:v>
                </c:pt>
                <c:pt idx="24">
                  <c:v>3334</c:v>
                </c:pt>
                <c:pt idx="25">
                  <c:v>3288</c:v>
                </c:pt>
                <c:pt idx="26">
                  <c:v>3212</c:v>
                </c:pt>
                <c:pt idx="27">
                  <c:v>2942</c:v>
                </c:pt>
                <c:pt idx="28">
                  <c:v>2907</c:v>
                </c:pt>
                <c:pt idx="29">
                  <c:v>2839</c:v>
                </c:pt>
                <c:pt idx="30">
                  <c:v>2655</c:v>
                </c:pt>
                <c:pt idx="31">
                  <c:v>2552</c:v>
                </c:pt>
                <c:pt idx="32">
                  <c:v>2452</c:v>
                </c:pt>
                <c:pt idx="33">
                  <c:v>2446</c:v>
                </c:pt>
                <c:pt idx="34">
                  <c:v>2437</c:v>
                </c:pt>
                <c:pt idx="35">
                  <c:v>2431</c:v>
                </c:pt>
                <c:pt idx="36">
                  <c:v>2415</c:v>
                </c:pt>
                <c:pt idx="37">
                  <c:v>2415</c:v>
                </c:pt>
                <c:pt idx="38">
                  <c:v>2408</c:v>
                </c:pt>
                <c:pt idx="39">
                  <c:v>2402</c:v>
                </c:pt>
                <c:pt idx="40">
                  <c:v>2400</c:v>
                </c:pt>
                <c:pt idx="41">
                  <c:v>2399</c:v>
                </c:pt>
                <c:pt idx="42">
                  <c:v>2340</c:v>
                </c:pt>
                <c:pt idx="43">
                  <c:v>2321</c:v>
                </c:pt>
                <c:pt idx="44">
                  <c:v>2281</c:v>
                </c:pt>
                <c:pt idx="45">
                  <c:v>2266</c:v>
                </c:pt>
                <c:pt idx="46">
                  <c:v>2258</c:v>
                </c:pt>
                <c:pt idx="47">
                  <c:v>2220</c:v>
                </c:pt>
                <c:pt idx="48">
                  <c:v>2217</c:v>
                </c:pt>
                <c:pt idx="49">
                  <c:v>2183</c:v>
                </c:pt>
                <c:pt idx="50">
                  <c:v>2176</c:v>
                </c:pt>
                <c:pt idx="51">
                  <c:v>2153</c:v>
                </c:pt>
                <c:pt idx="52">
                  <c:v>2122</c:v>
                </c:pt>
                <c:pt idx="53">
                  <c:v>2033</c:v>
                </c:pt>
                <c:pt idx="54">
                  <c:v>2032</c:v>
                </c:pt>
                <c:pt idx="55">
                  <c:v>2002</c:v>
                </c:pt>
                <c:pt idx="56">
                  <c:v>1996</c:v>
                </c:pt>
                <c:pt idx="57">
                  <c:v>1975</c:v>
                </c:pt>
                <c:pt idx="58">
                  <c:v>1903</c:v>
                </c:pt>
                <c:pt idx="59">
                  <c:v>1892</c:v>
                </c:pt>
                <c:pt idx="60">
                  <c:v>1848</c:v>
                </c:pt>
                <c:pt idx="61">
                  <c:v>1804</c:v>
                </c:pt>
                <c:pt idx="62">
                  <c:v>1784</c:v>
                </c:pt>
                <c:pt idx="63">
                  <c:v>1779</c:v>
                </c:pt>
                <c:pt idx="64">
                  <c:v>1778</c:v>
                </c:pt>
                <c:pt idx="65">
                  <c:v>1710</c:v>
                </c:pt>
                <c:pt idx="66">
                  <c:v>1704</c:v>
                </c:pt>
                <c:pt idx="67">
                  <c:v>1700</c:v>
                </c:pt>
                <c:pt idx="68">
                  <c:v>1697</c:v>
                </c:pt>
                <c:pt idx="69">
                  <c:v>1629</c:v>
                </c:pt>
                <c:pt idx="70">
                  <c:v>1618</c:v>
                </c:pt>
                <c:pt idx="71">
                  <c:v>1584</c:v>
                </c:pt>
                <c:pt idx="72">
                  <c:v>1570</c:v>
                </c:pt>
                <c:pt idx="73">
                  <c:v>1558</c:v>
                </c:pt>
                <c:pt idx="74">
                  <c:v>1511</c:v>
                </c:pt>
                <c:pt idx="75">
                  <c:v>1504</c:v>
                </c:pt>
                <c:pt idx="76">
                  <c:v>1504</c:v>
                </c:pt>
                <c:pt idx="77">
                  <c:v>1425</c:v>
                </c:pt>
                <c:pt idx="78">
                  <c:v>1417</c:v>
                </c:pt>
                <c:pt idx="79">
                  <c:v>1388</c:v>
                </c:pt>
                <c:pt idx="80">
                  <c:v>1375</c:v>
                </c:pt>
                <c:pt idx="81">
                  <c:v>1373</c:v>
                </c:pt>
                <c:pt idx="82">
                  <c:v>1355</c:v>
                </c:pt>
                <c:pt idx="83">
                  <c:v>1342</c:v>
                </c:pt>
                <c:pt idx="84">
                  <c:v>1340</c:v>
                </c:pt>
                <c:pt idx="85">
                  <c:v>1334</c:v>
                </c:pt>
                <c:pt idx="86">
                  <c:v>1328</c:v>
                </c:pt>
                <c:pt idx="87">
                  <c:v>1317</c:v>
                </c:pt>
                <c:pt idx="88">
                  <c:v>1302</c:v>
                </c:pt>
                <c:pt idx="89">
                  <c:v>1296</c:v>
                </c:pt>
                <c:pt idx="90">
                  <c:v>1292</c:v>
                </c:pt>
                <c:pt idx="91">
                  <c:v>1289</c:v>
                </c:pt>
                <c:pt idx="92">
                  <c:v>1268</c:v>
                </c:pt>
                <c:pt idx="93">
                  <c:v>1260</c:v>
                </c:pt>
                <c:pt idx="94">
                  <c:v>1244</c:v>
                </c:pt>
                <c:pt idx="95">
                  <c:v>1240</c:v>
                </c:pt>
                <c:pt idx="96">
                  <c:v>1227</c:v>
                </c:pt>
                <c:pt idx="97">
                  <c:v>1182</c:v>
                </c:pt>
                <c:pt idx="98">
                  <c:v>1132</c:v>
                </c:pt>
                <c:pt idx="99">
                  <c:v>1130</c:v>
                </c:pt>
                <c:pt idx="100">
                  <c:v>1015</c:v>
                </c:pt>
                <c:pt idx="101">
                  <c:v>1010</c:v>
                </c:pt>
                <c:pt idx="102">
                  <c:v>985</c:v>
                </c:pt>
                <c:pt idx="103">
                  <c:v>980</c:v>
                </c:pt>
                <c:pt idx="104">
                  <c:v>978</c:v>
                </c:pt>
                <c:pt idx="105">
                  <c:v>978</c:v>
                </c:pt>
                <c:pt idx="106">
                  <c:v>958</c:v>
                </c:pt>
                <c:pt idx="107">
                  <c:v>940</c:v>
                </c:pt>
                <c:pt idx="108">
                  <c:v>932</c:v>
                </c:pt>
                <c:pt idx="109">
                  <c:v>922</c:v>
                </c:pt>
                <c:pt idx="110">
                  <c:v>901</c:v>
                </c:pt>
                <c:pt idx="111">
                  <c:v>883</c:v>
                </c:pt>
                <c:pt idx="112">
                  <c:v>858</c:v>
                </c:pt>
                <c:pt idx="113">
                  <c:v>849</c:v>
                </c:pt>
                <c:pt idx="114">
                  <c:v>811</c:v>
                </c:pt>
                <c:pt idx="115">
                  <c:v>807</c:v>
                </c:pt>
                <c:pt idx="116">
                  <c:v>807</c:v>
                </c:pt>
                <c:pt idx="117">
                  <c:v>805</c:v>
                </c:pt>
                <c:pt idx="118">
                  <c:v>773</c:v>
                </c:pt>
                <c:pt idx="119">
                  <c:v>772</c:v>
                </c:pt>
                <c:pt idx="120">
                  <c:v>763</c:v>
                </c:pt>
                <c:pt idx="121">
                  <c:v>757</c:v>
                </c:pt>
                <c:pt idx="122">
                  <c:v>738</c:v>
                </c:pt>
                <c:pt idx="123">
                  <c:v>737</c:v>
                </c:pt>
                <c:pt idx="124">
                  <c:v>727</c:v>
                </c:pt>
                <c:pt idx="125">
                  <c:v>713</c:v>
                </c:pt>
                <c:pt idx="126">
                  <c:v>707</c:v>
                </c:pt>
                <c:pt idx="127">
                  <c:v>700</c:v>
                </c:pt>
                <c:pt idx="128">
                  <c:v>699</c:v>
                </c:pt>
                <c:pt idx="129">
                  <c:v>652</c:v>
                </c:pt>
                <c:pt idx="130">
                  <c:v>651</c:v>
                </c:pt>
                <c:pt idx="131">
                  <c:v>639</c:v>
                </c:pt>
                <c:pt idx="132">
                  <c:v>633</c:v>
                </c:pt>
                <c:pt idx="133">
                  <c:v>623</c:v>
                </c:pt>
                <c:pt idx="134">
                  <c:v>583</c:v>
                </c:pt>
                <c:pt idx="135">
                  <c:v>573</c:v>
                </c:pt>
                <c:pt idx="136">
                  <c:v>560</c:v>
                </c:pt>
                <c:pt idx="137">
                  <c:v>555</c:v>
                </c:pt>
                <c:pt idx="138">
                  <c:v>551</c:v>
                </c:pt>
                <c:pt idx="139">
                  <c:v>541</c:v>
                </c:pt>
                <c:pt idx="140">
                  <c:v>525</c:v>
                </c:pt>
                <c:pt idx="141">
                  <c:v>521</c:v>
                </c:pt>
                <c:pt idx="142">
                  <c:v>520</c:v>
                </c:pt>
                <c:pt idx="143">
                  <c:v>516</c:v>
                </c:pt>
                <c:pt idx="144">
                  <c:v>498</c:v>
                </c:pt>
                <c:pt idx="145">
                  <c:v>461</c:v>
                </c:pt>
                <c:pt idx="146">
                  <c:v>435</c:v>
                </c:pt>
                <c:pt idx="147">
                  <c:v>398</c:v>
                </c:pt>
                <c:pt idx="148">
                  <c:v>380</c:v>
                </c:pt>
                <c:pt idx="149">
                  <c:v>349</c:v>
                </c:pt>
                <c:pt idx="150">
                  <c:v>343</c:v>
                </c:pt>
                <c:pt idx="151">
                  <c:v>336</c:v>
                </c:pt>
                <c:pt idx="152">
                  <c:v>164</c:v>
                </c:pt>
              </c:numCache>
            </c:numRef>
          </c:yVal>
          <c:smooth val="0"/>
          <c:extLst>
            <c:ext xmlns:c16="http://schemas.microsoft.com/office/drawing/2014/chart" uri="{C3380CC4-5D6E-409C-BE32-E72D297353CC}">
              <c16:uniqueId val="{00000001-6B5E-4C01-89FD-3DF3A5FA1E1E}"/>
            </c:ext>
          </c:extLst>
        </c:ser>
        <c:dLbls>
          <c:showLegendKey val="0"/>
          <c:showVal val="0"/>
          <c:showCatName val="0"/>
          <c:showSerName val="0"/>
          <c:showPercent val="0"/>
          <c:showBubbleSize val="0"/>
        </c:dLbls>
        <c:axId val="167354752"/>
        <c:axId val="167356672"/>
      </c:scatterChart>
      <c:valAx>
        <c:axId val="167354752"/>
        <c:scaling>
          <c:orientation val="minMax"/>
        </c:scaling>
        <c:delete val="0"/>
        <c:axPos val="b"/>
        <c:title>
          <c:tx>
            <c:rich>
              <a:bodyPr/>
              <a:lstStyle/>
              <a:p>
                <a:pPr>
                  <a:defRPr sz="1200"/>
                </a:pPr>
                <a:r>
                  <a:rPr lang="en-US" sz="1200" baseline="0"/>
                  <a:t>Article ID number</a:t>
                </a:r>
              </a:p>
            </c:rich>
          </c:tx>
          <c:overlay val="0"/>
        </c:title>
        <c:numFmt formatCode="General" sourceLinked="1"/>
        <c:majorTickMark val="out"/>
        <c:minorTickMark val="none"/>
        <c:tickLblPos val="nextTo"/>
        <c:crossAx val="167356672"/>
        <c:crosses val="autoZero"/>
        <c:crossBetween val="midCat"/>
      </c:valAx>
      <c:valAx>
        <c:axId val="167356672"/>
        <c:scaling>
          <c:orientation val="minMax"/>
          <c:max val="14000"/>
        </c:scaling>
        <c:delete val="0"/>
        <c:axPos val="l"/>
        <c:majorGridlines/>
        <c:title>
          <c:tx>
            <c:rich>
              <a:bodyPr rot="-5400000" vert="horz"/>
              <a:lstStyle/>
              <a:p>
                <a:pPr>
                  <a:defRPr sz="1200"/>
                </a:pPr>
                <a:r>
                  <a:rPr lang="en-US" sz="1200"/>
                  <a:t>Downloads</a:t>
                </a:r>
              </a:p>
            </c:rich>
          </c:tx>
          <c:overlay val="0"/>
        </c:title>
        <c:numFmt formatCode="General" sourceLinked="1"/>
        <c:majorTickMark val="out"/>
        <c:minorTickMark val="none"/>
        <c:tickLblPos val="nextTo"/>
        <c:crossAx val="167354752"/>
        <c:crosses val="autoZero"/>
        <c:crossBetween val="midCat"/>
      </c:valAx>
      <c:spPr>
        <a:ln>
          <a:solidFill>
            <a:sysClr val="windowText" lastClr="000000"/>
          </a:solidFill>
        </a:ln>
      </c:spPr>
    </c:plotArea>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JALL_Article_Style-v20</Template>
  <TotalTime>0</TotalTime>
  <Pages>6</Pages>
  <Words>2328</Words>
  <Characters>13276</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This is the title of the paper</vt:lpstr>
    </vt:vector>
  </TitlesOfParts>
  <LinksUpToDate>false</LinksUpToDate>
  <CharactersWithSpaces>15573</CharactersWithSpaces>
  <SharedDoc>false</SharedDoc>
  <HLinks>
    <vt:vector size="60" baseType="variant">
      <vt:variant>
        <vt:i4>2228267</vt:i4>
      </vt:variant>
      <vt:variant>
        <vt:i4>27</vt:i4>
      </vt:variant>
      <vt:variant>
        <vt:i4>0</vt:i4>
      </vt:variant>
      <vt:variant>
        <vt:i4>5</vt:i4>
      </vt:variant>
      <vt:variant>
        <vt:lpwstr>http://www.dfes.gov.uk/readwriteplus/understandingdyslexia/</vt:lpwstr>
      </vt:variant>
      <vt:variant>
        <vt:lpwstr/>
      </vt:variant>
      <vt:variant>
        <vt:i4>5374069</vt:i4>
      </vt:variant>
      <vt:variant>
        <vt:i4>24</vt:i4>
      </vt:variant>
      <vt:variant>
        <vt:i4>0</vt:i4>
      </vt:variant>
      <vt:variant>
        <vt:i4>5</vt:i4>
      </vt:variant>
      <vt:variant>
        <vt:lpwstr>http://dept.kent.edu/english/graduate/gatf/peer_editing.htm</vt:lpwstr>
      </vt:variant>
      <vt:variant>
        <vt:lpwstr/>
      </vt:variant>
      <vt:variant>
        <vt:i4>7995435</vt:i4>
      </vt:variant>
      <vt:variant>
        <vt:i4>21</vt:i4>
      </vt:variant>
      <vt:variant>
        <vt:i4>0</vt:i4>
      </vt:variant>
      <vt:variant>
        <vt:i4>5</vt:i4>
      </vt:variant>
      <vt:variant>
        <vt:lpwstr>http://www.bbk.ac.uk/disability/resources/dyslexia</vt:lpwstr>
      </vt:variant>
      <vt:variant>
        <vt:lpwstr/>
      </vt:variant>
      <vt:variant>
        <vt:i4>6946916</vt:i4>
      </vt:variant>
      <vt:variant>
        <vt:i4>18</vt:i4>
      </vt:variant>
      <vt:variant>
        <vt:i4>0</vt:i4>
      </vt:variant>
      <vt:variant>
        <vt:i4>5</vt:i4>
      </vt:variant>
      <vt:variant>
        <vt:lpwstr>http://lsn.curtin.edu.au/tlf/tlf2000/contents.html</vt:lpwstr>
      </vt:variant>
      <vt:variant>
        <vt:lpwstr/>
      </vt:variant>
      <vt:variant>
        <vt:i4>7995447</vt:i4>
      </vt:variant>
      <vt:variant>
        <vt:i4>15</vt:i4>
      </vt:variant>
      <vt:variant>
        <vt:i4>0</vt:i4>
      </vt:variant>
      <vt:variant>
        <vt:i4>5</vt:i4>
      </vt:variant>
      <vt:variant>
        <vt:lpwstr>http://www.ojs.unisa.edu.au/index.php/IJEI/article/viewFile/163/131</vt:lpwstr>
      </vt:variant>
      <vt:variant>
        <vt:lpwstr/>
      </vt:variant>
      <vt:variant>
        <vt:i4>6291583</vt:i4>
      </vt:variant>
      <vt:variant>
        <vt:i4>12</vt:i4>
      </vt:variant>
      <vt:variant>
        <vt:i4>0</vt:i4>
      </vt:variant>
      <vt:variant>
        <vt:i4>5</vt:i4>
      </vt:variant>
      <vt:variant>
        <vt:lpwstr>http://journal.aall.org.au/index.php/jall/</vt:lpwstr>
      </vt:variant>
      <vt:variant>
        <vt:lpwstr/>
      </vt:variant>
      <vt:variant>
        <vt:i4>2818069</vt:i4>
      </vt:variant>
      <vt:variant>
        <vt:i4>9</vt:i4>
      </vt:variant>
      <vt:variant>
        <vt:i4>0</vt:i4>
      </vt:variant>
      <vt:variant>
        <vt:i4>5</vt:i4>
      </vt:variant>
      <vt:variant>
        <vt:lpwstr>mailto:a.author@anotheruni.edu.au</vt:lpwstr>
      </vt:variant>
      <vt:variant>
        <vt:lpwstr/>
      </vt:variant>
      <vt:variant>
        <vt:i4>2883610</vt:i4>
      </vt:variant>
      <vt:variant>
        <vt:i4>6</vt:i4>
      </vt:variant>
      <vt:variant>
        <vt:i4>0</vt:i4>
      </vt:variant>
      <vt:variant>
        <vt:i4>5</vt:i4>
      </vt:variant>
      <vt:variant>
        <vt:lpwstr>mailto:t.author@uq.edu.au</vt:lpwstr>
      </vt:variant>
      <vt:variant>
        <vt:lpwstr/>
      </vt:variant>
      <vt:variant>
        <vt:i4>2818074</vt:i4>
      </vt:variant>
      <vt:variant>
        <vt:i4>3</vt:i4>
      </vt:variant>
      <vt:variant>
        <vt:i4>0</vt:i4>
      </vt:variant>
      <vt:variant>
        <vt:i4>5</vt:i4>
      </vt:variant>
      <vt:variant>
        <vt:lpwstr>mailto:s.author@uq.edu.au</vt:lpwstr>
      </vt:variant>
      <vt:variant>
        <vt:lpwstr/>
      </vt:variant>
      <vt:variant>
        <vt:i4>6422601</vt:i4>
      </vt:variant>
      <vt:variant>
        <vt:i4>0</vt:i4>
      </vt:variant>
      <vt:variant>
        <vt:i4>0</vt:i4>
      </vt:variant>
      <vt:variant>
        <vt:i4>5</vt:i4>
      </vt:variant>
      <vt:variant>
        <vt:lpwstr>mailto:d.rowland@uq.edu.au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is the title of the paper</dc:title>
  <dc:creator/>
  <cp:lastModifiedBy/>
  <cp:revision>1</cp:revision>
  <cp:lastPrinted>2007-03-06T10:36:00Z</cp:lastPrinted>
  <dcterms:created xsi:type="dcterms:W3CDTF">2022-09-22T05:32:00Z</dcterms:created>
  <dcterms:modified xsi:type="dcterms:W3CDTF">2024-05-17T23:46:00Z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f488380-630a-4f55-a077-a19445e3f360_Enabled">
    <vt:lpwstr>true</vt:lpwstr>
  </property>
  <property fmtid="{D5CDD505-2E9C-101B-9397-08002B2CF9AE}" pid="3" name="MSIP_Label_0f488380-630a-4f55-a077-a19445e3f360_SetDate">
    <vt:lpwstr>2023-12-31T04:56:18Z</vt:lpwstr>
  </property>
  <property fmtid="{D5CDD505-2E9C-101B-9397-08002B2CF9AE}" pid="4" name="MSIP_Label_0f488380-630a-4f55-a077-a19445e3f360_Method">
    <vt:lpwstr>Standard</vt:lpwstr>
  </property>
  <property fmtid="{D5CDD505-2E9C-101B-9397-08002B2CF9AE}" pid="5" name="MSIP_Label_0f488380-630a-4f55-a077-a19445e3f360_Name">
    <vt:lpwstr>OFFICIAL - INTERNAL</vt:lpwstr>
  </property>
  <property fmtid="{D5CDD505-2E9C-101B-9397-08002B2CF9AE}" pid="6" name="MSIP_Label_0f488380-630a-4f55-a077-a19445e3f360_SiteId">
    <vt:lpwstr>b6e377cf-9db3-46cb-91a2-fad9605bb15c</vt:lpwstr>
  </property>
  <property fmtid="{D5CDD505-2E9C-101B-9397-08002B2CF9AE}" pid="7" name="MSIP_Label_0f488380-630a-4f55-a077-a19445e3f360_ActionId">
    <vt:lpwstr>47a40746-515b-48e5-99c6-3a5d94ddd6d5</vt:lpwstr>
  </property>
  <property fmtid="{D5CDD505-2E9C-101B-9397-08002B2CF9AE}" pid="8" name="MSIP_Label_0f488380-630a-4f55-a077-a19445e3f360_ContentBits">
    <vt:lpwstr>0</vt:lpwstr>
  </property>
</Properties>
</file>